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979" w14:textId="512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акимы поселков Качар и Горняцкий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Рудный Костанайской области от 3 июня 2013 года № 952. Зарегистрировано Департаментом юстиции Костанайской области 2 июля 2013 года № 4169. Утратило силу постановлением акимата города Рудного Костанайской области от 17 июля 2014 года № 1323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17.07.2014 № 1323.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</w:t>
      </w:r>
      <w:r>
        <w:rPr>
          <w:rFonts w:ascii="Times New Roman"/>
          <w:b w:val="false"/>
          <w:i w:val="false"/>
          <w:color w:val="666666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Рудненской городской избирательной комиссией определить на территории поселков Качар, Горняцкий и села Перцевка места для размещения агитационных печатных материалов для кандидатов в акимы поселков Качар и Горняцкий,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Рудненской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Ю. Нагерняк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2013 года № 952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кандидатов в</w:t>
      </w:r>
      <w:r>
        <w:br/>
      </w:r>
      <w:r>
        <w:rPr>
          <w:rFonts w:ascii="Times New Roman"/>
          <w:b/>
          <w:i w:val="false"/>
          <w:color w:val="000000"/>
        </w:rPr>
        <w:t>
акимы поселков Качар и Горняцкий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Поселок Качар: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 у здания государственного коммунального предприятия "КҮН"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щит у дома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щит у дома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Поселок Горняцкий, щит у здания государственного учреждения "Аппарат акима поселка Горняцкий"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Перцевка, щит у здания мини-центра государственного учреждения "Средняя школа № 12 города Рудного".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