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a08e" w14:textId="1e7a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Джамбульского хозяйственно-питьевого водозабора на участке скважин № 2, № 4, № П, № 25, № 36, № 37, инфильтрационных водоемах озера Джамбульское и реки Тобол в Костанайском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2013 года № 26. Зарегистрировано Департаментом юстиции Костанайской области 28 февраля 2013 года № 4050.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Джамбульского хозяйственно-питьевого водозабора на участке скважин № 2, № 4, № П, № 25, № 36, № 37, инфильтрационных водоемах озера Джамбульское и реки Тобол в Костанайском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А. Ахметжанов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Джамбульского хозяйственно-питьевого водозабора на участке скважин № 2, № 4, № П, № 25, № 36, № 37, инфильтрационных водоемах озера Джамбульское и реки Тобол в Костанайском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 метров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границы зон санитарной охраны отражены в картографическом материале проекта по установлению зон санитарной охраны Джамбульского водозабора хозяйственно-питьевого назначения на участке скважин № 2, 4, П, 25, 36, 37, инфильтрационных водоемах озера Джамбульское и реки Тобол (Заказчик государственное учреждение "Отдел строительства" акимата Костанайского района).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