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a262" w14:textId="264a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Бейнеуского района Мангистауской области от 25 ноября 2013 года № 18/120. Зарегистрировано Департаментом юстиции Мангистауской области 13 декабря 2013 года № 2318. Утратило силу решением Бейнеуского районного маслихата Мангистауской области от 30 октября 2017 года № 18/145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30.10.2017 </w:t>
      </w:r>
      <w:r>
        <w:rPr>
          <w:rFonts w:ascii="Times New Roman"/>
          <w:b w:val="false"/>
          <w:i w:val="false"/>
          <w:color w:val="ff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Бейнеуском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обусловленной денежной помощи в Бейнеуском районе.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29.06.2015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32/230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июля 2012 года № 6/42 "О видах социальной помощи оказываем отдельным категориям нуждающихся граждан" (зарегистрировано в реестре государственной регистрации нормативных правовых актов за № 11-3-139, опубликованное 30 августа 2012 года в районной газете "Рауан" № 35(2058))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Бейнеуского районного маслихата по вопросам социальной защиты, законности и правопорядка (председатель комиссии Н.Хайруллаев).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вступает в силу со дня регистрации в Департаменте юстиции Мангистауской области и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Таргынов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Нысанбаев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ноября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Омирбеков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ноября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Бейнеуского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18/120 от 25 ноября 2013 г.</w:t>
            </w:r>
          </w:p>
        </w:tc>
      </w:tr>
    </w:tbl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Бейнеуском районе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Бейнеуском районе (далее - Правила)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памятные даты - события, имеющие общенародное историческое, духовное и культурное значение, оказавшие влияние на ход истории Республики Казахстан;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Мангистауской области за квартал, предшествующий обращению заявителя;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праздничные дни – дни национальных и государственных праздников Республики Казахстан;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среднедушевой доход семьи (гражданина) – доля совокупного дохода семьи, приходящаяся на каждого члена семьи в месяц;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осуществляющий назначение и выплату социальной помощи - государственное учреждение "Бейнеуский районный отдел занятости, социальных программ и регистрации актов гражданского состояния;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- Департамент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 по Мангистауской области;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по выдаче социальной помощи – организации,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значениях, определенных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Бейнеуского районного маслихата Мангистауской области от 29.06.2015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32/230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23.06.2016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3/23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20.09.2016 </w:t>
      </w:r>
      <w:r>
        <w:rPr>
          <w:rFonts w:ascii="Times New Roman"/>
          <w:b w:val="false"/>
          <w:i w:val="false"/>
          <w:color w:val="ff0000"/>
          <w:sz w:val="28"/>
        </w:rPr>
        <w:t>№ 6/43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 отдельных категорий нуждающихся граждан, постоянно проживающих в административно – территориальной единице, принадлежащей к Бейнеускому району.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социальной помощью понимается помощь, предоставляемая в денежной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 (или) периодически (ежемесячно, ежеквартально, 1 раз в полугодие).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утверждаемых акиматом Мангистауской области.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центральным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памятным датам и праздничным дням предоставляется без учета дохода, единовременно, в следующих размерах: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22 марта – Праздник Наурыз: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награжденные подвесками "Алтын алқа", "Күміс алқа" и награжденные орденами "Мать героиня", "Материнская слава" (1, 2, 3 степени), медалью "Медаль материнства" (2 степени) бывшего Союза ССР – 2 (два) месячных расчетных показателей.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аварии на Чернобыльской АЭС: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ликвидации аварии на Чернобыльской АЭС - 60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1986-1987 годах - 50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1988-1989 годах - 20 (двадцать) месячных расчетных показателей;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9 мая – День победы: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(кроме инвалидов ликвидации аварии на Чернобыльской АЭС) –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(кроме участников ликвидации аварии на Чернобыльской АЭС в 1986 - 1989 годах) - 50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 погибших (умерших, пропавших без вести) в Великой Отечественной войне, а также лицам, указанные в подпунктах 3 и 4 статьи 4 Закона Республики Казахстан "О специальном государственном пособии в Республике Казахстан" от 5 апреля 1999 года –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 – 20 000 (двадцать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ВОВ, членам семьи, родным погибших в ВОВ участников войны, посетившим в 2015 году города-герои и города воинской Славы, места боев, а также места захоронений воинов казахстанцев на территории стран участников СНГ (далее - Паломничество), по заявлению, одному члену семьи погибшего в боях воина, по фактическому расходу на проезд, питание и проживание, но не более 150000 (сто пятьдесят тысяч) тенге (без ограничения времени (дней) поездки);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 сопровождавшего на паломничестве ветерана ВОВ в 2015 году – в размере не более 150000 (сто пятьдесят тысяч) тенге.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"30 августа – День Конституции Республики Казахстан: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утере кормильца (на детей) – 10 (десять) месячных расчетных показателей на каждого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назначены пенсии за особые заслуги перед Республикой –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была назначена персональная пенсия за особые заслуги перед Мангистауской областью, не получающих специального государственного социального пособия в соответствии с Законом Республики Казахстан "О специальном государственном пособии в Республике Казахстан" – 36 (тридцать шесть)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награжденные подвесками "Алтын алқа", "Күміс алқа" и награжденные орденами "Мать героиня", "Материнская слава" (1, 2, 3 степени), медалью "Медаль материнства" (2 степени) бывшего Союза ССР – 2 (два) месячных расчетных показателей.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 в честь государственных праздников, Дня единства народа Казахстана, Дня Конституции, Дня независимости, Праздника Наурыз и в честь Дня инвалидов Республики Казахстан – 5 (пять) месячных расчетных показателей;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октября – Международный день пожилых людей;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Одиноко проживающим пенсионерам по возрасту старше 70 лет – 4 (четыре) месячных расчетных показателей;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искючен решением Бейнеуского районного маслихата Мангистауской области от 24.11.2014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28/193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 инвалидам и инвалидам с детства до 18 лет в честь Международного Дня защиты детей – 5 (пять) месячных расчетных показателей;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искючен решением Бейнеуского районного маслихата Мангистауской области от 25.10.2016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7/54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16 декабря - День Независимости Республики Казахстан: пострадавшим и оправданным решением суда участникам декабрьских событии 1986 года - 50 (пятьдесят) месячных расчетных показателей, единовременно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Бейнеуского районного маслихата Мангистауской области от 21.04.2014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23/157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28/193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16.02.2015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30/211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опубликования), от 29.06.2015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32/230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опубликования; от 23.06.2016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3/23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25.10.2016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7/54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детям инвалидам до 18-ти лет, обучающимся на дому, предоставляется без учета доходов, ежемесячно в размере 5 (пять) месячных расчетных показателей.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лицам, имеющим социально-значимые заболевания предоставляется по заявлению, при отсутствии государственной пенсий или государственной социальной пособий по инвалидности, без учета доходов, в размере 26 (двадцать шесть) месячных расчетных показателей, один раз в год.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Бейнеуского районного маслихата Мангистауской области от 23.06.2016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лицам, пострадавшим вследствие стихийного бедствия или пожара, предоставляется по заявлению, не позднее 6–ти месяцев с момента наступления трудной жизненной ситуации, без учета доходов, в размере 50 (пятьдесят) месячных расчетных показателей, единовременно.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Бейнеуского районного маслихата Мангистауской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28/193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лицам, из семей, имеющих среднедушевой доход ниже черты бедности по Мангистауской области, предшествующий кварталу обращения, на бытовые нужды, на лечение, приобретение медикаментов, в связи со смертью одного из членов семьи, предоставляется по заявлению, единовременно. Размер оказываемой социальной помощи в каждом отдельном случае определяет специальная комиссия и указывает его в заключений о необходимости оказания социальной помощи. Предельный размер не должен превышать 40 (сорок) месячных расчетных показателей.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Бейнеуского районного маслихата Мангистауской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28/193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выплачивается для оплаты образовательных услуг за счет средств местного бюджета на соответствующий финансовый год, единовременно и ежемесячно на оплату частично покрывающие затраты на питание и проживание в размере 5 (пять) месячных расчетных показателей, cтудентам обучающимся по востребованным в регионе специальностям, получателям социальной помощи назначенной в прошедшие годы, до окончания периода обучения.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Бейнеуского районного маслихата Мангистауской области от 29.06.2015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32/230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Социальная помощь инвалидам с детства, детям-сиротам, у которых умерли оба или единственный родитель и детям, оставшимся без попечения единственного или обоих родителей, без ограничения выбора специальности в любых высших учебных заведениях Республики Казахстан, предоставляется для оплаты образовательных услуг и ежемесячно частично покрывающие затраты на питание и проживание в размере 5 (пять)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Бейнеуского районного маслихата Мангистауской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7/54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 оказывается без истребования заявлений от получателей, по спискам, утверждаемым уполномоченным органом на основании электронного и бумажного варианта списков, представленных Центром.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получателей, имеющих право на социальную помощь к памятным датам и праздничным дням, но не включенным в электронный вариант списков Центра по каким либо причинам, утверждаются дополнительные списки Центром в бумажном варианте.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предоставляет заявление с приложением следующих документов: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документы, подтверждающий наступление трудной жизненной ситуации;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сведения о номере банковского счета в уполномоченной организации по выдаче социальной помощи;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рождении (для студентов высших учебных заведений);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договор на оказание образовательных услуг (для студентов высших учебных заведений);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лица (семьи), находящегося в трудной жизненной ситуации, с заявлением об оказании социальной помощи с указанием причины, по которой лицо (семья) не обращается самостоятельно, может обратиться: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из взрослых членов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опекун (попечитель);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лицо по доверенности в соответствии с гражданским законодательством Республики Казахстан.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предоставляются в подлинниках и копиях для сверки, после чего подлинники документов возвращаются заявителю.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села, сельского округа.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rPr>
          <w:rFonts w:ascii="Times New Roman"/>
          <w:b w:val="false"/>
          <w:i w:val="false"/>
          <w:color w:val="000000"/>
          <w:sz w:val="28"/>
        </w:rPr>
        <w:t>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решением Бейнеуского районного маслихата Мангистауской области от 20.09.2016 </w:t>
      </w:r>
      <w:r>
        <w:rPr>
          <w:rFonts w:ascii="Times New Roman"/>
          <w:b w:val="false"/>
          <w:i w:val="false"/>
          <w:color w:val="ff0000"/>
          <w:sz w:val="28"/>
        </w:rPr>
        <w:t>№ 6/43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Совокупный доход семьи исчисляется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решения Бейнеуского районного маслихата Мангистауской области от 29.06.2015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32/230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Отказ в оказании социальной помощи осуществляется в случаях: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прожиточного минимума Мангистауской области.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Финансирование расходов на предоставление социальной помощи осуществляется в пределах средств, предусмотренных бюджетом Бейнеуского района на текущий финансовый год, по бюджетной программе "Социальная помощь отдельным категориям нуждающихся граждан по решениям местных представительных органов".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Лица совершившие паломничество для получения социальной помощи по возвращению с паломничества предоставляют в Уполномоченный орган вместе с заявлением следующие документы: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подтверждающие родственные отношения заявителя с фронтовиком погибшим в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подтверждающий место захоронения фронтовика, письма-вызовы приглашающей стороны о посещении установленных мест захоронений, архивные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адресная справка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сведения о номере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использованных проездных документов либо справки организации по выдаче проездного документа, подтверждающей их приобретение;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 подтверждающие проживание в гостинице или в других местах.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пунктам 29-1 в соответствии с решением Бейнеуского районного маслихата Мангистауской области от 29.06.2015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32/230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29-2. Специальная комиссия по назначению социальной помощи на совершение паломничества принимает решение с указанием суммы выплат.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пунктам 29-2 в соответствии с решением Бейнеуского районного маслихата Мангистауской области от 29.06.2015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32/230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29-3. Уполномоченный орган на основании решения специальной районной комиссии о назначении социальной помощи на паломничество, оказывает социальную помощь путем перечисления денежных средств на лицевой счет заявителя в банке второго уровня.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пунктам 29-3 в соответствии с решением Бейнеуского районного маслихата Мангистауской области от 29.06.2015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32/230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</w:t>
      </w:r>
      <w:r>
        <w:br/>
      </w:r>
      <w:r>
        <w:rPr>
          <w:rFonts w:ascii="Times New Roman"/>
          <w:b/>
          <w:i w:val="false"/>
          <w:color w:val="000000"/>
        </w:rPr>
        <w:t>и возврата предоставляемой социальной помощи</w:t>
      </w:r>
    </w:p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Социальная помощь прекращается в случаях: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недостоверных сведений, предоставленных заявителем.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Излишне выплаченные суммы подлежат возврату в добровольном порядке или ином установленном законодательством Республике Казахстан порядке.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заявителя)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4635"/>
        <w:gridCol w:w="3230"/>
        <w:gridCol w:w="1825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рождения 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Подпись заявителя ____________________ Дата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Ф.И.О. должностного лица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уполномоченного заверять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составе семьи 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(подпись)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обследования для определения нуждаемости лица (семьи)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"___" ________ 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(населенный пункт)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Ф.И.О. заявителя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Адрес места жительства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Трудная жизненная ситуация, в связи с наступлением которой заявитель обратился за социальной помощью ___________________________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Состав семьи (учитываются фактически проживающие в семье) ________ человек,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669"/>
        <w:gridCol w:w="943"/>
        <w:gridCol w:w="1062"/>
        <w:gridCol w:w="1062"/>
        <w:gridCol w:w="1545"/>
        <w:gridCol w:w="3243"/>
        <w:gridCol w:w="1427"/>
      </w:tblGrid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учебы)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неза-нятос-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подготовке (переподго-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товке, повышении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квалификации) или в активных мерах содействия занятости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ситуа-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Зарегистрированы в качестве безработного в органах занятости _______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Количество детей: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обучающихся в высших и средних учебных заведениях на платной основе _______ человек, стоимость обучения в год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</w:t>
      </w:r>
      <w:r>
        <w:rPr>
          <w:rFonts w:ascii="Times New Roman"/>
          <w:b w:val="false"/>
          <w:i/>
          <w:color w:val="000000"/>
          <w:sz w:val="28"/>
        </w:rPr>
        <w:t>указать или добавить иную категорию</w:t>
      </w:r>
      <w:r>
        <w:rPr>
          <w:rFonts w:ascii="Times New Roman"/>
          <w:b w:val="false"/>
          <w:i w:val="false"/>
          <w:color w:val="000000"/>
          <w:sz w:val="28"/>
        </w:rPr>
        <w:t>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Условия проживания (общежитие, арендное, приватизированное жилье, служебное жилье, жилой кооператив, индивидуальный жилой дом или иное -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содержание жилья: ____________________________________________________________________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Доходы семьи: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2281"/>
        <w:gridCol w:w="526"/>
        <w:gridCol w:w="1292"/>
        <w:gridCol w:w="1514"/>
        <w:gridCol w:w="5463"/>
      </w:tblGrid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доход 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5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личном подсобном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 (приусадебный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участок, скот и птица), дачном и земельном участке (земельной доли)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среднем за месяц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Наличие: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автотранспорта (марка, год выпуска, правоустанавливающий документ, заявленные доходы от его эксплуатации)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иного жилья, кроме занимаемого в настоящее время, (заявленные доходы от его эксплуатации)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Сведения о ранее полученной помощи (форма, сумма, источник):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Иные доходы семьи (форма, сумма, источник):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Обеспеченность детей школьными принадлежностями, одеждой, обувью: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Санитарно-эпидемиологические условия проживания: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Председатель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(подписи)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составленным актом ознакомлен(а):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 проведения обследования отказываюсь _______________ Ф.И.О. и подпись заявителя (или одного из членов семьи), дата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участковой комиссии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предоставления лицу (семье) социальной помощи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Члены комиссии: 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 прилагаемыми документами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количестве ____ штук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"__"____________ 20__ г. ________________________________________ Ф.И.О., должность, подпись работника, акима поселка, села, сельского округа или уполномоченного органа,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Бейнеуского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18/120 от 25 ноября 2013 г.</w:t>
            </w:r>
          </w:p>
        </w:tc>
      </w:tr>
    </w:tbl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обусловленной денежной помощи в Бейнеуском районе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Правилы:слова "поселка" исключены - решением Бейнеуского районного маслихата Мангистауской области от 23.06.2016 </w:t>
      </w:r>
      <w:r>
        <w:rPr>
          <w:rFonts w:ascii="Times New Roman"/>
          <w:b w:val="false"/>
          <w:i w:val="false"/>
          <w:color w:val="ff0000"/>
          <w:sz w:val="28"/>
        </w:rPr>
        <w:t>№ 3/23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обусловленной денежной помощи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504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Типовых правил оказания социальной помощи, установления размеров и определения перечня отдельных категорий нуждающихся граждан" и решением Бейнеуского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29/208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 – 2017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оказания обусловленной денежной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Использование текущих средств осуществляется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- комплекс услуг, обеспечивающих лицу (семье), находящемуся в трудной жизненной ситуации, условия для преодоления возникших социальных проблем и направленных на создание им равных с другими гражданами возможностей участия в жизни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ассистенты – лица, привлекаемые отделом занятости и социальных программ на договорной основе для проведения консультаций, собеседований с претендентом, обратившимся к акиму села, сельского округа (далее – аким сельского округа) для получения обусловленной денежной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консультанты по социальной работе – лица, привлекаемые отделом занятости и социальных программ на договорной основе для проведения консультаций, собеседований с претендентом, обратившимся в отдел занятости и социальных программ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населения, сельского хозяйства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Казахстан, участвующих в государственных мерах содействия занятости, и центром занятости населения, определяющее права и обязанности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обращения – месяц подачи заявления за назначением обусловленной денежной помощи в уполномоченный орган или к акиму сельского округа со всеми необходимыми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адресная социальная помощь (далее – адресная социальная помощь) – выплата в денежной форме, предоставляемая государством физическим лицам (семьям) с месячным среднедушевым доходом ниже черты бедности, установленной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области – Управление координации занятости и социальных программ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план помощи семье (далее – индивидуальный план) – комплекс разработанных уполномоченным органом совместно с заявителем мероприятий по содействию занятости и (или) социальной 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социальный контракт активизации семьи –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совокупный доход семьи –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Правилами исчисления совокупного дохода лица (семьи), претендующего на получение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проект "Өрлеу" –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заявитель – лицо, представившее заявление от себя и от имени семьи на участие в проекте "Өрлеу";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- государственное учреждение "Бейнеуский районный отдел занятости, социальных программ и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претендент – лицо, обращающееся от себя и от имени семьи для участия в проекте "Өрлеу";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Бейнеуского районного маслихата Мангистауской области от 23.06.2016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3/23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2.Порядок выплаты обусловленной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Средства выделенные на оказание обусловленной денежной помощи используются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ОДП;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услуг консультантов по социальной работе и ассистентов;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печатной продукции, в том числе информационно-разъяснительного характера.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 Исключен решением Бейнеуского районного маслихата Мангистауской области от 23.06.2016 </w:t>
      </w:r>
      <w:r>
        <w:rPr>
          <w:rFonts w:ascii="Times New Roman"/>
          <w:b w:val="false"/>
          <w:i w:val="false"/>
          <w:color w:val="ff0000"/>
          <w:sz w:val="28"/>
        </w:rPr>
        <w:t>№ 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ОДП предоставляется семье (лицу) при условии участия трудоспособных членов семьи (лица) в государственных мерах содействия занятости и прохождения в случае необходимости, социальной адаптации членов семьи (лица), включая трудоспособных.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действия социального контракта активизации семьи и выплаты ОДП приостанавливается выплата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ОДП семье (лицу), имеющей среднедушевой доход ниже черты бедности, осуществляется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разница между среднедушевым доходом семьи и чертой бедности определенной в области финансируется согласно пункта 10 "Правил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 утвержденных постановлением правительства Республики Казахстан от 4 марта 2016 года №133;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ОДП пересчитывается в случае изменения состава семьи с момента наступления указанных обстоятельств, но не ранее момента ее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Бейнеуского районного маслихата Мангистауской области от 23.06.2016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3/23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Государственные меры содействия занятости предусматривают обеспечение занятости трудоспособных членов семьи через развитие инфраструктуры и жилищно-коммунального хозяйства, развитие сельского предпринимательства, обучение и добровольное переселение, а также иные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Социальная адаптация членов семьи (лица) предусматривает предоставление специальных социальных услуг в зависимости от их индивидуальной потребности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услугах", а также иные меры социальной поддержки, предусмотренные за счет средств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Претендент для участия в проекте "Өрлеу" от себя лично или от имени семьи обращается в уполномоченный орган по месту жительства или при его отсутствии к акиму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орган, аким сельского округа либо ассистент дают консультацию претенденту об условиях участия в проекте "Өрлеу" и при его согласии на участие проводят собеседование.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собеседования определяются: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 претендента на получение ОДП;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предоставляемых специальных социальных услуг членам семьи с учетом их индивидуальных потребностей;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3)государственные меры оказания содействия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собеседования оформляется лист собеседования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Претендент, подписавший лист собеседования, заполняет заявление на участие в проекте "Өрлеу", анкету о семейном и материальном положении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сведений о составе семьи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документа, подтверждающего установление опеки (попечительства) над членом семьи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регистрацию по постоянному месту жительства, или адресной справки или справки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сведений о наличии личного подсобного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требуется в случаях, если заявитель в момент обращения является получателем государственной адресной социальной помощи и (или) государственного пособия на детей до восемнадцати лет, а также наличия возможности получения информации, содержащейся в них, из государственных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к акиму сельского округа – в подлинниках и копиях для сверки, после чего подлинники документов возвращаются заявителю;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уполномоченный орган – в подлинниках, которые сканируются и возвращаются заявителю, а электронные документы удостоверяются электронной цифровой подписью сотрудника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заполняемые заявителем,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представляются в подлинниках.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обеспечивает качество и соответствие электронных копий документов и сведений оригиналам, представленным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После представления заявителем соответствующих документов в его присутствии сотрудник уполномоченного органа формирует запрос по индивидуальному идентификационному номеру заявителя и членов семьи в государственные информационные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государственными органами и (или) организациями электронных документов, подтверждающих запрашиваемые сведения, уполномоченный орган регистрирует заявление в журнале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, после чего заявителю выдается отрывной талон с отметкой о принятии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или аким сельского округа в течение трех рабочих дней со дня получения документов формируют макет дела и передают участковым комиссиям для проведения обследования материального положения заявителя, претендующего на участие в проекте "Өрлеу".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готовят заключение участковой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, и передают его в уполномоченный орган или акиму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инвалидов 1 и 2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социальный (ые) контракт (ы) и направляет копию социального (ых) контракта (ов)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копии социального (ых) контракта (ов)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центральным исполнительным органом в области здравоохранения и социального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день заключения социального контракта активизации семьи принимает решение о назначении (отказе в назначении) ОДП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случае принятия решения об отказе в назначении ОДП направляет заявителю уведомление об отказе (с указанием причины)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активизации семьи содержит обязательства сторон на участие в проекте "Өрлеу", а также прохождение скрининговых осмотров, приверженность к лечению при наличии социально-значимых заболеваний (алкоголизм, наркомания, туберкулез), постановку на учет в женской консультации до 12 недели беременности и наблюдение в течение всего периода беременности.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Социальный контракт активизации семьи заключается на шесть месяцев с возможностью пролонгации на шесть месяцев, но не более одного года при условиях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пролонгации социального контракта активизации семьи размер ОДП не пересматривается.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Социальный контракт активизации семьи заключается в двух экземплярах, один из которых выдается заявителю под роспись в журнале регистрации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, второй хранится в отделе занятости 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Участие в государственных мерах содействия занятости является обязательным условием для трудоспособных членов семьи, за исключением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стационарного, амбулаторного лечения (при предоставлении подтверждающих документов от соответствующих медицинских организаций);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кроме основного (ых) претендента (ов) на участие в государственных мерах содействия занятости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на основании решений о назначении (об отказе в назначении) ОДП осуществляет постановку на выплату ОДП 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Уведомление о назначении ОДП выдается заявителю при его личном обращении в уполномоченный орган или к акиму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Выплата ОДП осуществляется уполномоченным органом путем перечисления на банковские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Уполномоченный орган прекращает выплату ОДП на основании решения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выплаты ОДП производится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невыполнения участником проекта "Өрлеу" обязательств по социальному контракту активизации семьи и социальному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расторжения социального контракта активизации семьи в связи с представлением недостоверных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сведений об умерших или объявленных умершими, в том числе из государственной базы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фактов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поступления сведений об освобожденных и отстраненных опекунах (попечителях).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выявления представления недостоверных сведений, повлекших за собой незаконное назначение ОДП, выплата ОДП лицу (семье) прекращается на период ее назначения. Излишне выплаченные суммы подлежат возврату в добровольном порядке, а в случае отказа –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имеющихся данных по получателям ОДП уполномоченным органом формируется потребность в бюджетных средствах на выплату ОДП.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Центр занятости проводит ежемесячный и ежеквартальный мониторинг исполнения социальных контрактов на базе автоматизированной информационной системы "Занятость".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Ассистенты ежемесячно в срок до 5 числа месяца, следующего за отчетным, представляют в уполномоченный орган отчет о сопровождении социального контракта активизации семьи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Уполномоченный орган на основании информации, полученной из автоматизированной информационной системы "Социальная помощь", единой информационной системы социально-трудовой сферы, центра занятости, а также отчетов, полученных от ассистентов, проводит ежемесячный мониторинг заключенных контрактов активизации семьи и социальных контрактов, а также охват граждан ОДП и представляет в уполномоченный орган области в срок не позднее 10 числа месяца, следующего за отчетным, информацию по форме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собеседования для участия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заявителя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специалиста отдела занятости и социальных программ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за обусловленной денежной помощью на основе социального контракта активизации семьи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семьи (одиноко проживающего гражданина):______________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взрослых неработающих членов семьи (места работы, должность, причины увольнения):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трудовой деятельности (мнение):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 (супруга):____________________________________________________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взрослые члены семьи: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между членами семьи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Сложности в семье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(потенциал) семьи – оценка специалиста отдела занятости и социальных программ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Проблемы, беспокойства (трудности на сегодняшний день), что мешает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Желания семьи (одиноко проживающего гражданина)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 Участник (и)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(подпись) 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(дата) ______________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по адресу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(улица, № дома и квартиры,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уд. личности 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меня (мою семью) в проект и назначить обусловленную денежную помощь на основании социального контракта активизации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выражаю согласие на использование информации о членах моей семьи (доходы, образование, основные средства)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информирован(а) о том, что предоставляемая мной информация конфиденциальна и будет использоваться исключительно для реализации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Моя семья (включая меня) состоит из 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изменений в составе семьи обязуюсь в течение пятнадцати рабочих дней сообщить о них.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отказываюсь от адресной социальной помощи (в случае если семья является получателем адресной социальной помощи) и согласен (на) на сверку моих (моей семьи) доходов с данными базы Государственного центра по выплате пенсий Министерства труда и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при наличии право прошу оказать мне и членам моей семье: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жилищную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социальные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социальную помощь по решению местных представительных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 20 __ г.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(дата)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служебных отметок отдела занятости 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Документы приняты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 20 __ г.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(дата) (Ф.И.О. и подпись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| Регистрационный номер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Заявление с прилагаемыми документами передано в участковую комиссию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"__"__________ 20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Принято "__"________ 20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 Ф.И.О. и подпись члена участковой комиссии,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заявителя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уполномоченного органа о дате приема документов от акима поселка, села, сельского округа "__"_________ 20 __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должность, подпись лица, принявшего документы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 _ _ _ _ _ _ _ _ _ _ _ _ _ _ _ _ _ _ _ _ _ _ _ _ _ _ _ _ _ _ _ _ _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Предупрежден(а)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Заявление гр. _________________________ с прилагаемыми документами в количестве ___ штук, с регистрационным номером семьи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принято "____" _____________20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Ф.И.О., должность, подпись лица, принявшего документы _________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 семейном и материальном положении заявителя на участие в проекте "Өрлеу"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"/>
        <w:gridCol w:w="457"/>
        <w:gridCol w:w="466"/>
        <w:gridCol w:w="4293"/>
        <w:gridCol w:w="2619"/>
        <w:gridCol w:w="36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Посещают ли дети дошкольного возраста дошкольную организацию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2341"/>
        <w:gridCol w:w="4699"/>
        <w:gridCol w:w="978"/>
        <w:gridCol w:w="978"/>
        <w:gridCol w:w="982"/>
        <w:gridCol w:w="434"/>
        <w:gridCol w:w="434"/>
        <w:gridCol w:w="71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 заявителя и членов семьи за 12 месяцев,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систем.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 и членов семьи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Документально подтвержденные суммы доходов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предпринимательской деятельности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Жилищно-бытовые условия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жилая площадь: __________ кв. м; форма собственности: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комнат без кухни, кладовых и коридора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качество жилища (в нормальном состоянии, ветхий, аварийный, без ремонта)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материал дома (кирпичный, деревянный, каркасно-камышитовый, саманный, саманный без фундамента, из подручных материалов, времянка, юрта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благоустройство жилища (водопровод, туалет, канализация, отопление, газ, ванна, лифт, телефон и т.д.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нужное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подчеркнуть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9504"/>
        <w:gridCol w:w="1065"/>
      </w:tblGrid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 и т.д.)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заявитель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супруг (супруга)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родственники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ребенком-инвалидом до 16 лет (детьми-инвалидами до 16 лет) специальных социальных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Ваша оценка материального положения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хватает даже на питание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хватает только на питание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хватает только на питание и предметы первой необходимости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нет возможности обеспечивать детей одеждой, обувью и школьными принадлежностями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предполагаемой деятельности по выходу из трудной жизненной ситуации (мнение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каких активных мерах содействия занятости Вы можете принять участие: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трудоустройство на имеющие вакансии;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трудоустройство на рабочие места в рамках реализуемых инфраструктурных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микрокредитование;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профобучение (подготовка, переподготовка, повышение квалификации);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трудоустройство на социальное рабочее место;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"Молодежной практике";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переселении из населенных пунктов с низким потенциалом социально-экономического развития в населенные пункты с высоким потенциалом социально-экономического развития и центры экономического развития.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 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(дата) 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Регистрационный номер семьи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заявителя)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1028"/>
        <w:gridCol w:w="4247"/>
        <w:gridCol w:w="2960"/>
        <w:gridCol w:w="1673"/>
      </w:tblGrid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заявителя ____________________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должностного лица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уполномоченного заверять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составе семьи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Регистрационный номер семьи 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личного подсобного хозяйства (для расчета доходов)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4"/>
        <w:gridCol w:w="1518"/>
        <w:gridCol w:w="933"/>
        <w:gridCol w:w="4825"/>
      </w:tblGrid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личного подсобного хозяйства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т.ч. приусадебный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лошади; кобылы, жеребцы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заявителя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акима поселка, села,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должного лица органа,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подтверждать сведения о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личного подсобного хозяйства 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Запросы в информационные системы государственных органов и (или)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 при приеме документов от заявителя на назначение обусловленной денежной помощи формирует запросы по ИИН заявителя и членов семьи в информационные системы государственных органов и (или) организаций (далее – ИС) через шлюз "электронного правительства" для получения следующих сведений: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и совместному месту жительства заявителя и членов семьи, включая усыновленных (удочеренных), сводных, и взятых под опеку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регистрации рождения (смерти) по ИИН детей заявителя, при условии рождения всех детей в Республике Казахстан (по детям, рожденным после 13 августа 2007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регистрации заключения (расторжения) брака заявителя (зарегистрированных после 1 июня 2008 года на территории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установлении опеки (попечительства) над ребенком;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подтверждении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доходах (заработная плата, социальные выплаты, доходы от предпринимательской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наличии стипендии;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наличии и количестве личного подсобного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статусе индивидуального предпринимателя.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подтверждающие запрашиваемые сведения из ИС, удостоверяются электронно-цифровой подписью соответствующих государственных органов и (или) организаций, шлюз "электронного правительства", а также электронно-цифровой подписью специалиста отдела занятости и социальных программ, осуществившего запрос на назначение обусловленной денежной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на назначение обусловленной денежной помощи участнику проекта "Өрлеу"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817"/>
        <w:gridCol w:w="502"/>
        <w:gridCol w:w="1447"/>
        <w:gridCol w:w="502"/>
        <w:gridCol w:w="817"/>
        <w:gridCol w:w="502"/>
        <w:gridCol w:w="817"/>
        <w:gridCol w:w="818"/>
        <w:gridCol w:w="1132"/>
        <w:gridCol w:w="1133"/>
        <w:gridCol w:w="503"/>
        <w:gridCol w:w="503"/>
        <w:gridCol w:w="1448"/>
        <w:gridCol w:w="504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 отказе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Учитываемый совокупный доход 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извещения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участковой комиссией материального положения заявителя на участие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от "___" 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(населенный пункт)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Ф.И.О. заявителя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Адрес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Дата и место рождения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Место работы,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Среднемесячный доход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Среднедушевой доход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Состав семьи (учитываются фактически проживающие в семье) ________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489"/>
        <w:gridCol w:w="517"/>
        <w:gridCol w:w="841"/>
        <w:gridCol w:w="517"/>
        <w:gridCol w:w="2245"/>
        <w:gridCol w:w="517"/>
        <w:gridCol w:w="842"/>
        <w:gridCol w:w="2463"/>
        <w:gridCol w:w="2352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Родственное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заявителю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Занятость место работы, учебы)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занятость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 незанятости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регистрации в органах занятости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безработного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участии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работах,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(переподготовке, повышении квалификации)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занятости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Всего трудоспособных _________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Зарегистрированы в качестве безработного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Незанятые по причинам, предусмотренным подпунктом 2) пункта 2 статьи 2 Закона "О государственной адресной социальной помощи"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причины незанятости (в розыске, в местах лишения свободы) ____________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несовершеннолетних детей _______ человек,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обучающихся на полном государственном обеспечении _____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обучающихся в высших и средних специальных учебных заведениях на платной основе - _______ человек, стоимость обучения в год на учащегося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Наличие социального контракта в рамках Дорожной карты занятости 2020:___ человек: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(Ф.И.О.)__________________________________________________________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(Ф.И.О.)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Получение обусловленных денежных пособий из Общественного фонда "Бота":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беременные и кормящие женщины __чел;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 от 4 до 6 лет __чел;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 с ограниченными возможностями __чел;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молодежь от 16 до 19 лет ___чел.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Условия проживания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(общежитие, арендное, приватизированное жилье, служебное жилье, жилой кооператив, индивидуальный жилой дом или иное)</w:t>
      </w:r>
      <w:r>
        <w:rPr>
          <w:rFonts w:ascii="Times New Roman"/>
          <w:b w:val="false"/>
          <w:i w:val="false"/>
          <w:color w:val="000000"/>
          <w:sz w:val="28"/>
        </w:rPr>
        <w:t xml:space="preserve"> нужное указать 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комнат без кухни, кладовой и коридора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 в месяц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3936"/>
        <w:gridCol w:w="907"/>
        <w:gridCol w:w="1476"/>
        <w:gridCol w:w="5074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доход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личном подсобном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 (приусадебный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участок, скот и птица), дачном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земельном участке (земельной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доли) 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автотранспорта (марка, год выпуска, правоустанавливающий документ, заявленные доходы от его эксплуатации)_________________________________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 эксплуатации)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Видимые признаки нуждаемости (состояние мебели, жилья, электропроводки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Видимые признаки благополучия (тарелка спутниковой антенны, кондиционер, свежий дорогой ремонт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Санитарно-эпидемиологические условия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Другие наблюдения участковой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Председатель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и подпись заявителя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______________________________ Ф.И.О. и подпись заявителя (или одного из членов семьи), дата (заполняется в случае отказа заявителя от проведения обследования).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участковой комиссии на участие заявителя в проекте "Өрлеу"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Участковая комиссия в соответствии с Правилами, рассмотрев заявление и прилагаемые к нему документы семьи (заявителя)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представленных документов и результатов обследования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материального положения заявителя (семьи)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включения семьи в проект.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 прилагаемыми документами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количестве ____ штук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"__"____________ 20__ г. ________________________________________ Ф.И.О., должность, подпись акима поселка, или работника отдела занятости и социальных программ, принявшего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(город)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 от "___"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занятости и социальных программ по __________________ (району)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дела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(изменении размера, отказе в назначении) обусловленной денежной помощи на основании социального контракта активизации семьи Заявитель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"___"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обусловленную денежную помощь семье на основании социального контракта активизации семьи с ____ 20__ г. по 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сумме _________________ тенге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размер обусловленной денежной помощи на основании социального контракта активизации семьи с ____ 20__ г. по ____ 20 __ г. и установить в сумме __ тенге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Отказать в назначении обусловленной денежной помощи на основании социального контракта активизации семьи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(обоснование)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районного (городского) отдела занятости и социальных программ 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назначению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обусловленной денежной помощи 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№ ______ об отказе в назначении обусловленной денежной помощи по проекту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"_____" 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заявителя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рождения заявителя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Отдел занятости и социальных программ доводит до сведения, что Вам отказано в назначении обусловленной денежной помощи в рамках проекта "Өрлеу" по причине: 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(указание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возврата документов "____"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ЭЦП ответственного лица отдела занятости и социальных программ по проекту.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Ф.И.О. 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социального контракта активизации семьи по проекту "Өрлеу"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745"/>
        <w:gridCol w:w="3762"/>
        <w:gridCol w:w="1073"/>
        <w:gridCol w:w="1074"/>
        <w:gridCol w:w="1746"/>
        <w:gridCol w:w="1075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№ ____ от "_________" 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 (району)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дела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 приостановлении выплаты обусловленной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заявителя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"_____" ________ 19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Приостановить выплату с "______" 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причине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районного (городского) отдела занятости и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назначению обусловленной денежной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ассистента о проделанной работе по проекту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 за какой месяц отчет дата подготовки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Проведенные беседы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682"/>
        <w:gridCol w:w="1537"/>
        <w:gridCol w:w="1110"/>
        <w:gridCol w:w="1110"/>
        <w:gridCol w:w="1537"/>
        <w:gridCol w:w="765"/>
        <w:gridCol w:w="772"/>
        <w:gridCol w:w="2395"/>
      </w:tblGrid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семьи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трудоспособных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беседы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подать заявление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подачи заявления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Проведенный мониторинг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2945"/>
        <w:gridCol w:w="4133"/>
        <w:gridCol w:w="320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(лицо)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(да/нет)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по выполнению/невыполнению условий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комментарии (если есть)_______________________________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лица, подготовившего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социальных контрактах активизации семьи и социальных контрактах на __________ 20__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"/>
        <w:gridCol w:w="312"/>
        <w:gridCol w:w="312"/>
        <w:gridCol w:w="660"/>
        <w:gridCol w:w="660"/>
        <w:gridCol w:w="486"/>
        <w:gridCol w:w="1181"/>
        <w:gridCol w:w="834"/>
        <w:gridCol w:w="660"/>
        <w:gridCol w:w="660"/>
        <w:gridCol w:w="486"/>
        <w:gridCol w:w="2478"/>
        <w:gridCol w:w="660"/>
        <w:gridCol w:w="660"/>
        <w:gridCol w:w="486"/>
        <w:gridCol w:w="770"/>
        <w:gridCol w:w="770"/>
      </w:tblGrid>
      <w:tr>
        <w:trPr>
          <w:trHeight w:val="30" w:hRule="atLeast"/>
        </w:trPr>
        <w:tc>
          <w:tcPr>
            <w:tcW w:w="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обратившихся за назначением ОДП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социальных контрактов активизации семьи, заключенных на одну семью, шт.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социальными контрактами активизации семьи, чел.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количество лиц, заключивших социальный контракт с Центром занятости по проекту "Өрлеу", чел.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(из графы 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расторгнутых социальных контрактов активизации семьи в связи с невыполнением условий контракта, шт./чел.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чел.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чел.</w:t>
            </w:r>
          </w:p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чел.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чел.</w:t>
            </w:r>
          </w:p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чел.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чел.</w:t>
            </w:r>
          </w:p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контрактов шт.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чел.</w:t>
            </w:r>
          </w:p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семья является получателем адресной социальной помощи (АСП) и государственного пособия на детей до 18 лет (ГДП), то члены семьи указываются только в АСП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назначении и выплате обусловленной денежной помощи на __________ 20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55"/>
        <w:gridCol w:w="855"/>
        <w:gridCol w:w="855"/>
        <w:gridCol w:w="855"/>
        <w:gridCol w:w="855"/>
        <w:gridCol w:w="855"/>
        <w:gridCol w:w="855"/>
        <w:gridCol w:w="856"/>
        <w:gridCol w:w="856"/>
        <w:gridCol w:w="1328"/>
        <w:gridCol w:w="1329"/>
        <w:gridCol w:w="1329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получателях обусловленной денежной помощи на 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584"/>
        <w:gridCol w:w="565"/>
        <w:gridCol w:w="722"/>
        <w:gridCol w:w="1349"/>
        <w:gridCol w:w="565"/>
        <w:gridCol w:w="565"/>
        <w:gridCol w:w="880"/>
        <w:gridCol w:w="4182"/>
        <w:gridCol w:w="878"/>
        <w:gridCol w:w="880"/>
        <w:gridCol w:w="879"/>
      </w:tblGrid>
      <w:tr>
        <w:trPr>
          <w:trHeight w:val="30" w:hRule="atLeast"/>
        </w:trPr>
        <w:tc>
          <w:tcPr>
            <w:tcW w:w="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 область</w:t>
            </w:r>
          </w:p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</w:t>
            </w:r>
          </w:p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в очной форме обучения</w:t>
            </w:r>
          </w:p>
        </w:tc>
        <w:tc>
          <w:tcPr>
            <w:tcW w:w="4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уходом за детьми до 3 лет, ребенком инвалидом, инвалидом 1 и 2 групп, престарелыми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 графы.в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обращения имеющие работу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самозанятые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937"/>
        <w:gridCol w:w="937"/>
        <w:gridCol w:w="934"/>
        <w:gridCol w:w="935"/>
        <w:gridCol w:w="935"/>
        <w:gridCol w:w="935"/>
        <w:gridCol w:w="1775"/>
        <w:gridCol w:w="935"/>
        <w:gridCol w:w="935"/>
        <w:gridCol w:w="93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профессиональной ориентации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социальной адаптации</w:t>
            </w:r>
          </w:p>
        </w:tc>
      </w:tr>
      <w:tr>
        <w:trPr>
          <w:trHeight w:val="30" w:hRule="atLeast"/>
        </w:trPr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 графы привлеченные в меры содействия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 графы предоставившим меры по социальной адаптации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центр занятости участники ДКЗ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занятости и социальных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социальные услуги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реабилитации инвалидов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