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4147" w14:textId="54c4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предельных размеров социальной помощи и определения перечня отдельных категорий нуждающихся граждан по городу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12 декабря 2013 года № 16/154. Зарегистрировано Департаментом юстиции Мангистауской области 14 января 2014 года № 2338. Утратило силу-решением Актауского городского маслихата Мангистауской области от 21 октября 2016 года № 5/58</w:t>
      </w:r>
    </w:p>
    <w:p>
      <w:pPr>
        <w:spacing w:after="0"/>
        <w:ind w:left="0"/>
        <w:jc w:val="left"/>
      </w:pPr>
      <w:r>
        <w:rPr>
          <w:rFonts w:ascii="Times New Roman"/>
          <w:b w:val="false"/>
          <w:i w:val="false"/>
          <w:color w:val="ff0000"/>
          <w:sz w:val="28"/>
        </w:rPr>
        <w:t xml:space="preserve">      Сноска. Утратило силу решением Актауского городского маслихата Мангистауской области от 21.10.2016 </w:t>
      </w:r>
      <w:r>
        <w:rPr>
          <w:rFonts w:ascii="Times New Roman"/>
          <w:b w:val="false"/>
          <w:i w:val="false"/>
          <w:color w:val="ff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Определить перечень отдельных категорий нуждающихся граждан по городу Актау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Установить предельные размеры социальной помощи при наступлении трудной жизненной ситуации вследствие стихийного бедствия или пожара по городу Актау, а также основания для отнесения граждан к отдельной категории нуждающихся и проведения обследования материально-бытового положения лица (семьи),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24 апреля 2012 года № 3/36 "Об оказании единовременной социальной помощи" (зарегистрировано в Реестре государственной регистрации нормативных правовых актов за № 11-1-178 от 29 мая 2012 года).</w:t>
      </w:r>
      <w:r>
        <w:br/>
      </w:r>
      <w:r>
        <w:rPr>
          <w:rFonts w:ascii="Times New Roman"/>
          <w:b w:val="false"/>
          <w:i w:val="false"/>
          <w:color w:val="000000"/>
          <w:sz w:val="28"/>
        </w:rPr>
        <w:t>
      </w:t>
      </w:r>
      <w:r>
        <w:rPr>
          <w:rFonts w:ascii="Times New Roman"/>
          <w:b w:val="false"/>
          <w:i w:val="false"/>
          <w:color w:val="000000"/>
          <w:sz w:val="28"/>
        </w:rPr>
        <w:t>4. Руководителю аппарата городского маслихата (Д.Телегенова) после государственной регистрации обеспечить опубликование настоящего решения на интернет-ресурсе.</w:t>
      </w:r>
      <w:r>
        <w:br/>
      </w:r>
      <w:r>
        <w:rPr>
          <w:rFonts w:ascii="Times New Roman"/>
          <w:b w:val="false"/>
          <w:i w:val="false"/>
          <w:color w:val="000000"/>
          <w:sz w:val="28"/>
        </w:rPr>
        <w:t>
      </w:t>
      </w:r>
      <w:r>
        <w:rPr>
          <w:rFonts w:ascii="Times New Roman"/>
          <w:b w:val="false"/>
          <w:i w:val="false"/>
          <w:color w:val="000000"/>
          <w:sz w:val="28"/>
        </w:rPr>
        <w:t xml:space="preserve">5. Контроль за исполнением настоящего </w:t>
      </w:r>
      <w:r>
        <w:rPr>
          <w:rFonts w:ascii="Times New Roman"/>
          <w:b w:val="false"/>
          <w:i w:val="false"/>
          <w:color w:val="000000"/>
          <w:sz w:val="28"/>
        </w:rPr>
        <w:t>решения</w:t>
      </w:r>
      <w:r>
        <w:rPr>
          <w:rFonts w:ascii="Times New Roman"/>
          <w:b w:val="false"/>
          <w:i w:val="false"/>
          <w:color w:val="000000"/>
          <w:sz w:val="28"/>
        </w:rPr>
        <w:t xml:space="preserve"> возложить на постоянную комиссию городского маслихата по социальным вопросам (С.Шудабаева).</w:t>
      </w:r>
      <w:r>
        <w:br/>
      </w:r>
      <w:r>
        <w:rPr>
          <w:rFonts w:ascii="Times New Roman"/>
          <w:b w:val="false"/>
          <w:i w:val="false"/>
          <w:color w:val="000000"/>
          <w:sz w:val="28"/>
        </w:rPr>
        <w:t>
      </w:t>
      </w:r>
      <w:r>
        <w:rPr>
          <w:rFonts w:ascii="Times New Roman"/>
          <w:b w:val="false"/>
          <w:i w:val="false"/>
          <w:color w:val="000000"/>
          <w:sz w:val="28"/>
        </w:rPr>
        <w:t>6.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Джолдасбаев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"Актауский</w:t>
      </w:r>
      <w:r>
        <w:br/>
      </w:r>
      <w:r>
        <w:rPr>
          <w:rFonts w:ascii="Times New Roman"/>
          <w:b w:val="false"/>
          <w:i w:val="false"/>
          <w:color w:val="000000"/>
          <w:sz w:val="28"/>
        </w:rPr>
        <w:t>
      городской отдел занятости и</w:t>
      </w:r>
      <w:r>
        <w:br/>
      </w:r>
      <w:r>
        <w:rPr>
          <w:rFonts w:ascii="Times New Roman"/>
          <w:b w:val="false"/>
          <w:i w:val="false"/>
          <w:color w:val="000000"/>
          <w:sz w:val="28"/>
        </w:rPr>
        <w:t>
      социальных программ"</w:t>
      </w:r>
      <w:r>
        <w:br/>
      </w:r>
      <w:r>
        <w:rPr>
          <w:rFonts w:ascii="Times New Roman"/>
          <w:b w:val="false"/>
          <w:i w:val="false"/>
          <w:color w:val="000000"/>
          <w:sz w:val="28"/>
        </w:rPr>
        <w:t>
      Г. Хайрлиева</w:t>
      </w:r>
      <w:r>
        <w:br/>
      </w:r>
      <w:r>
        <w:rPr>
          <w:rFonts w:ascii="Times New Roman"/>
          <w:b w:val="false"/>
          <w:i w:val="false"/>
          <w:color w:val="000000"/>
          <w:sz w:val="28"/>
        </w:rPr>
        <w:t>
      12 декабря 2013 год</w:t>
      </w:r>
      <w:r>
        <w:br/>
      </w:r>
      <w:r>
        <w:rPr>
          <w:rFonts w:ascii="Times New Roman"/>
          <w:b w:val="false"/>
          <w:i w:val="false"/>
          <w:color w:val="000000"/>
          <w:sz w:val="28"/>
        </w:rPr>
        <w:t>
      "СОГЛАСОВАНО"</w:t>
      </w:r>
      <w:r>
        <w:br/>
      </w:r>
      <w:r>
        <w:rPr>
          <w:rFonts w:ascii="Times New Roman"/>
          <w:b w:val="false"/>
          <w:i w:val="false"/>
          <w:color w:val="000000"/>
          <w:sz w:val="28"/>
        </w:rPr>
        <w:t xml:space="preserve">
      Руководитель государственного </w:t>
      </w:r>
      <w:r>
        <w:br/>
      </w:r>
      <w:r>
        <w:rPr>
          <w:rFonts w:ascii="Times New Roman"/>
          <w:b w:val="false"/>
          <w:i w:val="false"/>
          <w:color w:val="000000"/>
          <w:sz w:val="28"/>
        </w:rPr>
        <w:t>
      учреждения "Актауский</w:t>
      </w:r>
      <w:r>
        <w:br/>
      </w:r>
      <w:r>
        <w:rPr>
          <w:rFonts w:ascii="Times New Roman"/>
          <w:b w:val="false"/>
          <w:i w:val="false"/>
          <w:color w:val="000000"/>
          <w:sz w:val="28"/>
        </w:rPr>
        <w:t>
      городской отдел экономики</w:t>
      </w:r>
      <w:r>
        <w:br/>
      </w:r>
      <w:r>
        <w:rPr>
          <w:rFonts w:ascii="Times New Roman"/>
          <w:b w:val="false"/>
          <w:i w:val="false"/>
          <w:color w:val="000000"/>
          <w:sz w:val="28"/>
        </w:rPr>
        <w:t>
      и бюджетного планирования"</w:t>
      </w:r>
      <w:r>
        <w:br/>
      </w:r>
      <w:r>
        <w:rPr>
          <w:rFonts w:ascii="Times New Roman"/>
          <w:b w:val="false"/>
          <w:i w:val="false"/>
          <w:color w:val="000000"/>
          <w:sz w:val="28"/>
        </w:rPr>
        <w:t>
      А. Ким</w:t>
      </w:r>
      <w:r>
        <w:br/>
      </w:r>
      <w:r>
        <w:rPr>
          <w:rFonts w:ascii="Times New Roman"/>
          <w:b w:val="false"/>
          <w:i w:val="false"/>
          <w:color w:val="000000"/>
          <w:sz w:val="28"/>
        </w:rPr>
        <w:t>
      12 декабря 2013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городского маслихата</w:t>
            </w:r>
            <w:r>
              <w:br/>
            </w:r>
            <w:r>
              <w:rPr>
                <w:rFonts w:ascii="Times New Roman"/>
                <w:b w:val="false"/>
                <w:i w:val="false"/>
                <w:color w:val="000000"/>
                <w:sz w:val="20"/>
              </w:rPr>
              <w:t>от 12 декабря 2013 года № 16/154</w:t>
            </w:r>
          </w:p>
        </w:tc>
      </w:tr>
    </w:tbl>
    <w:p>
      <w:pPr>
        <w:spacing w:after="0"/>
        <w:ind w:left="0"/>
        <w:jc w:val="left"/>
      </w:pPr>
      <w:r>
        <w:rPr>
          <w:rFonts w:ascii="Times New Roman"/>
          <w:b/>
          <w:i w:val="false"/>
          <w:color w:val="000000"/>
        </w:rPr>
        <w:t xml:space="preserve"> Перечень отдельных категорий нуждающихся граждан</w:t>
      </w:r>
      <w:r>
        <w:br/>
      </w:r>
      <w:r>
        <w:rPr>
          <w:rFonts w:ascii="Times New Roman"/>
          <w:b/>
          <w:i w:val="false"/>
          <w:color w:val="000000"/>
        </w:rPr>
        <w:t>по городу Актау</w:t>
      </w:r>
    </w:p>
    <w:p>
      <w:pPr>
        <w:spacing w:after="0"/>
        <w:ind w:left="0"/>
        <w:jc w:val="left"/>
      </w:pPr>
      <w:r>
        <w:rPr>
          <w:rFonts w:ascii="Times New Roman"/>
          <w:b w:val="false"/>
          <w:i w:val="false"/>
          <w:color w:val="ff0000"/>
          <w:sz w:val="28"/>
        </w:rPr>
        <w:t xml:space="preserve">      Сноска. Приложение 1 с изменениями, внесенными решениями Актауского городского маслихата Мангистауской области от 11.09.2014 </w:t>
      </w:r>
      <w:r>
        <w:rPr>
          <w:rFonts w:ascii="Times New Roman"/>
          <w:b w:val="false"/>
          <w:i w:val="false"/>
          <w:color w:val="ff0000"/>
          <w:sz w:val="28"/>
        </w:rPr>
        <w:t>№ 24/219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03.07.2015 </w:t>
      </w:r>
      <w:r>
        <w:rPr>
          <w:rFonts w:ascii="Times New Roman"/>
          <w:b w:val="false"/>
          <w:i w:val="false"/>
          <w:color w:val="ff0000"/>
          <w:sz w:val="28"/>
        </w:rPr>
        <w:t>№ 30/284</w:t>
      </w:r>
      <w:r>
        <w:rPr>
          <w:rFonts w:ascii="Times New Roman"/>
          <w:b w:val="false"/>
          <w:i w:val="false"/>
          <w:color w:val="ff0000"/>
          <w:sz w:val="28"/>
        </w:rPr>
        <w:t>(вводится в действие по истечении десяти календарных дней со дня его первого официального опубликования и действует до 01.01.2016).</w:t>
      </w:r>
      <w:r>
        <w:br/>
      </w:r>
      <w:r>
        <w:rPr>
          <w:rFonts w:ascii="Times New Roman"/>
          <w:b w:val="false"/>
          <w:i w:val="false"/>
          <w:color w:val="000000"/>
          <w:sz w:val="28"/>
        </w:rPr>
        <w:t>
      1)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w:t>
      </w:r>
      <w:r>
        <w:rPr>
          <w:rFonts w:ascii="Times New Roman"/>
          <w:b w:val="false"/>
          <w:i w:val="false"/>
          <w:color w:val="000000"/>
          <w:sz w:val="28"/>
        </w:rPr>
        <w:t>2) семьи, воспитывающие и обучающие на дому детей-инвалидов до 18 лет;</w:t>
      </w:r>
      <w:r>
        <w:br/>
      </w:r>
      <w:r>
        <w:rPr>
          <w:rFonts w:ascii="Times New Roman"/>
          <w:b w:val="false"/>
          <w:i w:val="false"/>
          <w:color w:val="000000"/>
          <w:sz w:val="28"/>
        </w:rPr>
        <w:t>
      </w:t>
      </w:r>
      <w:r>
        <w:rPr>
          <w:rFonts w:ascii="Times New Roman"/>
          <w:b w:val="false"/>
          <w:i w:val="false"/>
          <w:color w:val="000000"/>
          <w:sz w:val="28"/>
        </w:rPr>
        <w:t>3) онкологические больные, нуждающиеся в паллиативной терапии;</w:t>
      </w:r>
      <w:r>
        <w:br/>
      </w:r>
      <w:r>
        <w:rPr>
          <w:rFonts w:ascii="Times New Roman"/>
          <w:b w:val="false"/>
          <w:i w:val="false"/>
          <w:color w:val="000000"/>
          <w:sz w:val="28"/>
        </w:rPr>
        <w:t>
      </w:t>
      </w:r>
      <w:r>
        <w:rPr>
          <w:rFonts w:ascii="Times New Roman"/>
          <w:b w:val="false"/>
          <w:i w:val="false"/>
          <w:color w:val="000000"/>
          <w:sz w:val="28"/>
        </w:rPr>
        <w:t>4)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w:t>
      </w:r>
      <w:r>
        <w:rPr>
          <w:rFonts w:ascii="Times New Roman"/>
          <w:b w:val="false"/>
          <w:i w:val="false"/>
          <w:color w:val="000000"/>
          <w:sz w:val="28"/>
        </w:rPr>
        <w:t>5) лица, заразившиеся вирусом иммунодефицита человека;</w:t>
      </w:r>
      <w:r>
        <w:br/>
      </w:r>
      <w:r>
        <w:rPr>
          <w:rFonts w:ascii="Times New Roman"/>
          <w:b w:val="false"/>
          <w:i w:val="false"/>
          <w:color w:val="000000"/>
          <w:sz w:val="28"/>
        </w:rPr>
        <w:t>
      </w:t>
      </w:r>
      <w:r>
        <w:rPr>
          <w:rFonts w:ascii="Times New Roman"/>
          <w:b w:val="false"/>
          <w:i w:val="false"/>
          <w:color w:val="000000"/>
          <w:sz w:val="28"/>
        </w:rPr>
        <w:t>6) студенты из числа социально-уязвимых слоев населения, а именно:</w:t>
      </w:r>
      <w:r>
        <w:br/>
      </w:r>
      <w:r>
        <w:rPr>
          <w:rFonts w:ascii="Times New Roman"/>
          <w:b w:val="false"/>
          <w:i w:val="false"/>
          <w:color w:val="000000"/>
          <w:sz w:val="28"/>
        </w:rPr>
        <w:t>
      инвалиды с детства, инвалиды всех групп;</w:t>
      </w:r>
      <w:r>
        <w:br/>
      </w:r>
      <w:r>
        <w:rPr>
          <w:rFonts w:ascii="Times New Roman"/>
          <w:b w:val="false"/>
          <w:i w:val="false"/>
          <w:color w:val="000000"/>
          <w:sz w:val="28"/>
        </w:rPr>
        <w:t>
      дети-сироты, дети, у которых умер один из родителей, дети, оставшиеся без попечения родителей, воспитанники детских домов, детской деревни;</w:t>
      </w:r>
      <w:r>
        <w:br/>
      </w:r>
      <w:r>
        <w:rPr>
          <w:rFonts w:ascii="Times New Roman"/>
          <w:b w:val="false"/>
          <w:i w:val="false"/>
          <w:color w:val="000000"/>
          <w:sz w:val="28"/>
        </w:rPr>
        <w:t>
      дети, оба родителя которых являются пенсионерами по возрасту или один из родителей является инвалидом;</w:t>
      </w:r>
      <w:r>
        <w:br/>
      </w:r>
      <w:r>
        <w:rPr>
          <w:rFonts w:ascii="Times New Roman"/>
          <w:b w:val="false"/>
          <w:i w:val="false"/>
          <w:color w:val="000000"/>
          <w:sz w:val="28"/>
        </w:rPr>
        <w:t>
      дети из многодетных семей, имеющих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w:t>
      </w:r>
      <w:r>
        <w:rPr>
          <w:rFonts w:ascii="Times New Roman"/>
          <w:b w:val="false"/>
          <w:i w:val="false"/>
          <w:color w:val="000000"/>
          <w:sz w:val="28"/>
        </w:rPr>
        <w:t>7) ветераны Великой Отечественной войны 1941-1945 годов (участники и инвалиды Великой Отечественной войны), члены семей фронтовиков, для посещения городов-героев и городов воинской славы, мест боев и захоронений воинов-казахстанцев на территории государств-участников Содружества Независимых Государств (далее – участники посещения мест боев и захоронений погибших фронтовиков);</w:t>
      </w:r>
      <w:r>
        <w:br/>
      </w:r>
      <w:r>
        <w:rPr>
          <w:rFonts w:ascii="Times New Roman"/>
          <w:b w:val="false"/>
          <w:i w:val="false"/>
          <w:color w:val="000000"/>
          <w:sz w:val="28"/>
        </w:rPr>
        <w:t>
      члены семей фронтовиков направляются к местам захоронения в количестве не более 2 (двух) человек – член семьи фронтовика и лицо, его сопровождающее или ветеран Великой Отечественной войны 1941-1945 годов и лицо, его сопровождающее.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городского маслихата</w:t>
            </w:r>
            <w:r>
              <w:br/>
            </w:r>
            <w:r>
              <w:rPr>
                <w:rFonts w:ascii="Times New Roman"/>
                <w:b w:val="false"/>
                <w:i w:val="false"/>
                <w:color w:val="000000"/>
                <w:sz w:val="20"/>
              </w:rPr>
              <w:t>от 12 декабря 2013 года № 16/154</w:t>
            </w:r>
          </w:p>
        </w:tc>
      </w:tr>
    </w:tbl>
    <w:p>
      <w:pPr>
        <w:spacing w:after="0"/>
        <w:ind w:left="0"/>
        <w:jc w:val="left"/>
      </w:pPr>
      <w:r>
        <w:rPr>
          <w:rFonts w:ascii="Times New Roman"/>
          <w:b/>
          <w:i w:val="false"/>
          <w:color w:val="000000"/>
        </w:rPr>
        <w:t xml:space="preserve"> Предельные размеры социальной помощи при наступлении трудной жизненной ситуации вследствие стихийного бедствия или пожара по городу Актау, а также основания для отнесения граждан к отдельной категории нуждающихся и проведения обследования материально-бытового положения лица (семьи)</w:t>
      </w:r>
    </w:p>
    <w:p>
      <w:pPr>
        <w:spacing w:after="0"/>
        <w:ind w:left="0"/>
        <w:jc w:val="left"/>
      </w:pPr>
      <w:r>
        <w:rPr>
          <w:rFonts w:ascii="Times New Roman"/>
          <w:b w:val="false"/>
          <w:i w:val="false"/>
          <w:color w:val="000000"/>
          <w:sz w:val="28"/>
        </w:rPr>
        <w:t>      1. Социальная помощь детям инвалидам до 18-ти лет, обучающимся на дому, предоставляется по заявлению, без учета доходов, ежемесячно,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Социальная помощь для лиц, имеющих социально-значимые заболевания: онкологические больные, нуждающиеся в паллиативной терапии; граждане, находящиеся на поддерживающей фазе лечения туберкулеза, выписанные из специализированной противотуберкулезной медицинской организации; лица, заразившиеся вирусом иммунодефицита человека, на лечение и дополнительное питание предоставляется по заявлению, без учета доходов, в размере не более 26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3. Социальная помощь лицам, пострадавшим вследствие стихийного бедствия или пожара, предоставляется по заявлению, не позднее 6-ти месяцев с момента наступления трудной жизненной ситуации, без учета доходов, в размере не более 50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4. Социальная помощь в связи с повышением цен на основные продукты питания для получателей государственного социального пособия по инвалидности предоставляется с месяца подачи заявления, без учета доходов, ежемесячно, в размере не более 0,5 месячных расчетных показателей (выплаты производятся ежеквартально).</w:t>
      </w:r>
      <w:r>
        <w:br/>
      </w:r>
      <w:r>
        <w:rPr>
          <w:rFonts w:ascii="Times New Roman"/>
          <w:b w:val="false"/>
          <w:i w:val="false"/>
          <w:color w:val="000000"/>
          <w:sz w:val="28"/>
        </w:rPr>
        <w:t>
      </w:t>
      </w:r>
      <w:r>
        <w:rPr>
          <w:rFonts w:ascii="Times New Roman"/>
          <w:b w:val="false"/>
          <w:i w:val="false"/>
          <w:color w:val="000000"/>
          <w:sz w:val="28"/>
        </w:rPr>
        <w:t>5. Социальная помощь при наступлении трудной жизненной ситуации оказывается лицам из семей, имеющих среднедушевой доход ниже 1,5 (полтора) кратной величины прожиточного минимума по Мангистауской области, предшествующий кварталу обращения, предоставляется на бытовые нужды по заявлению, единовременно.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в размере не более 40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6. Социальная помощь студентам, обучающимся по очной форме, на оплату образовательных услуг для получения академической степени бакалавра в учебных заведениях Республики Казахстан (кроме студентов пятого курса высших учебных заведений в сфере здравоохранения Республики Казахстан, интернатуры, и слушателей резидентуры) для обеспечения государственных учреждений и государственных казенных предприятий образования, здравоохранения, агропромышленного комплекса, социальной защиты, культуры и спорта, предоставляется семьям, имеющим среднедушевой доход ниже 3 (трех) кратной величины прожиточного минимума по Мангистауской области, за предыдущие 12 месяцев на момент обращения (далее – Социальная помощь студентам).</w:t>
      </w:r>
      <w:r>
        <w:br/>
      </w:r>
      <w:r>
        <w:rPr>
          <w:rFonts w:ascii="Times New Roman"/>
          <w:b w:val="false"/>
          <w:i w:val="false"/>
          <w:color w:val="000000"/>
          <w:sz w:val="28"/>
        </w:rPr>
        <w:t>
      </w:t>
      </w:r>
      <w:r>
        <w:rPr>
          <w:rFonts w:ascii="Times New Roman"/>
          <w:b w:val="false"/>
          <w:i w:val="false"/>
          <w:color w:val="000000"/>
          <w:sz w:val="28"/>
        </w:rPr>
        <w:t>Социальная помощь студентам состоит из единовременных платежей в размере стоимости образовательных услуг, предоставляемых учебным заведением, а также ежемесячных социальных выплат, частично покрывающих затраты на питание и проживание в размере 5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Социальная помощь для оплаты образовательных услуг, а также ежемесячных социальных выплат, частично покрывающих затраты на питание и проживание в размере 5 (пяти) месячных расчетных показателей, обучающимся по очной форме обучения в высших учебных заведениях сферы здравоохранения Республики Казахстан, (кроме специальности "Стоматология"), предоставляется без учета доходов на основании заключенного Специального договора для следующих лиц:</w:t>
      </w:r>
      <w:r>
        <w:br/>
      </w:r>
      <w:r>
        <w:rPr>
          <w:rFonts w:ascii="Times New Roman"/>
          <w:b w:val="false"/>
          <w:i w:val="false"/>
          <w:color w:val="000000"/>
          <w:sz w:val="28"/>
        </w:rPr>
        <w:t>
      </w:t>
      </w:r>
      <w:r>
        <w:rPr>
          <w:rFonts w:ascii="Times New Roman"/>
          <w:b w:val="false"/>
          <w:i w:val="false"/>
          <w:color w:val="000000"/>
          <w:sz w:val="28"/>
        </w:rPr>
        <w:t>1) студентам пятого курса ;</w:t>
      </w:r>
      <w:r>
        <w:br/>
      </w:r>
      <w:r>
        <w:rPr>
          <w:rFonts w:ascii="Times New Roman"/>
          <w:b w:val="false"/>
          <w:i w:val="false"/>
          <w:color w:val="000000"/>
          <w:sz w:val="28"/>
        </w:rPr>
        <w:t>
      </w:t>
      </w:r>
      <w:r>
        <w:rPr>
          <w:rFonts w:ascii="Times New Roman"/>
          <w:b w:val="false"/>
          <w:i w:val="false"/>
          <w:color w:val="000000"/>
          <w:sz w:val="28"/>
        </w:rPr>
        <w:t>2) студентам интернатуры;</w:t>
      </w:r>
      <w:r>
        <w:br/>
      </w:r>
      <w:r>
        <w:rPr>
          <w:rFonts w:ascii="Times New Roman"/>
          <w:b w:val="false"/>
          <w:i w:val="false"/>
          <w:color w:val="000000"/>
          <w:sz w:val="28"/>
        </w:rPr>
        <w:t>
      </w:t>
      </w:r>
      <w:r>
        <w:rPr>
          <w:rFonts w:ascii="Times New Roman"/>
          <w:b w:val="false"/>
          <w:i w:val="false"/>
          <w:color w:val="000000"/>
          <w:sz w:val="28"/>
        </w:rPr>
        <w:t>3) слушателям резидентуры.</w:t>
      </w:r>
      <w:r>
        <w:br/>
      </w:r>
      <w:r>
        <w:rPr>
          <w:rFonts w:ascii="Times New Roman"/>
          <w:b w:val="false"/>
          <w:i w:val="false"/>
          <w:color w:val="000000"/>
          <w:sz w:val="28"/>
        </w:rPr>
        <w:t>
      </w:t>
      </w:r>
      <w:r>
        <w:rPr>
          <w:rFonts w:ascii="Times New Roman"/>
          <w:b w:val="false"/>
          <w:i w:val="false"/>
          <w:color w:val="000000"/>
          <w:sz w:val="28"/>
        </w:rPr>
        <w:t>Специальный договор заключается по согласованию с государственным учреждением "Управление здравоохранения Мангистауской области" при наличии спроса на специальность по городу Актау для отработки молодыми специалистами в течении пяти лет в государственных учреждениях и государственных казенных предприятиях.</w:t>
      </w:r>
      <w:r>
        <w:br/>
      </w:r>
      <w:r>
        <w:rPr>
          <w:rFonts w:ascii="Times New Roman"/>
          <w:b w:val="false"/>
          <w:i w:val="false"/>
          <w:color w:val="000000"/>
          <w:sz w:val="28"/>
        </w:rPr>
        <w:t>
      Социальная помощь перечисляется на лицевые счета студентов, открытых в банках второго уровня или организациях, имеющих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Актауского городского маслихата Мангистауской области от 17.05.2016 </w:t>
      </w:r>
      <w:r>
        <w:rPr>
          <w:rFonts w:ascii="Times New Roman"/>
          <w:b w:val="false"/>
          <w:i w:val="false"/>
          <w:color w:val="ff0000"/>
          <w:sz w:val="28"/>
        </w:rPr>
        <w:t>№ 2/21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6-1. Социальная помощь студентам-инвалидам на оплату образовательных услуг, обучающимся по очной форме, для получения академической степени бакалавра в учебных заведениях Республики Казахстан, при наличии договора и среднедушевого дохода семьи, ниже 3-х кратной величины прожиточного минимума по Мангистауской области за двенадцать месяцев перед обращением.</w:t>
      </w:r>
      <w:r>
        <w:br/>
      </w:r>
      <w:r>
        <w:rPr>
          <w:rFonts w:ascii="Times New Roman"/>
          <w:b w:val="false"/>
          <w:i w:val="false"/>
          <w:color w:val="000000"/>
          <w:sz w:val="28"/>
        </w:rPr>
        <w:t>
</w:t>
      </w:r>
      <w:r>
        <w:rPr>
          <w:rFonts w:ascii="Times New Roman"/>
          <w:b w:val="false"/>
          <w:i w:val="false"/>
          <w:color w:val="ff0000"/>
          <w:sz w:val="28"/>
        </w:rPr>
        <w:t xml:space="preserve">      Сноска. Приложение 2 дополнено пунктом 6-1 в соответствии с решением Актауского городского маслихата Мангистауской области от 11.09.2014 </w:t>
      </w:r>
      <w:r>
        <w:rPr>
          <w:rFonts w:ascii="Times New Roman"/>
          <w:b w:val="false"/>
          <w:i w:val="false"/>
          <w:color w:val="ff0000"/>
          <w:sz w:val="28"/>
        </w:rPr>
        <w:t>№ 24/219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6-2.Социальная помощь для участников посещения мест боев и захоронений погибших фронтовиков и сопровождающего лица, предоставляется после совершения поездки, по заявлению с предоставлением подтверждающих документов, по фактическим расходам, в размере не более 150 000 (ста пяти десяти тысяч) тенге на каждого, без учета доходов, единовременно. Финансирование данного мероприятия будет осуществляться за счет средств областного бюджета.</w:t>
      </w:r>
      <w:r>
        <w:br/>
      </w:r>
      <w:r>
        <w:rPr>
          <w:rFonts w:ascii="Times New Roman"/>
          <w:b w:val="false"/>
          <w:i w:val="false"/>
          <w:color w:val="000000"/>
          <w:sz w:val="28"/>
        </w:rPr>
        <w:t>
</w:t>
      </w:r>
      <w:r>
        <w:rPr>
          <w:rFonts w:ascii="Times New Roman"/>
          <w:b w:val="false"/>
          <w:i w:val="false"/>
          <w:color w:val="ff0000"/>
          <w:sz w:val="28"/>
        </w:rPr>
        <w:t xml:space="preserve">      Сноска. Приложение 2 дополнено пунктом 6-2 в соответствии с решением Актауского городского маслихата Мангистауской области от 03.07.2015 </w:t>
      </w:r>
      <w:r>
        <w:rPr>
          <w:rFonts w:ascii="Times New Roman"/>
          <w:b w:val="false"/>
          <w:i w:val="false"/>
          <w:color w:val="ff0000"/>
          <w:sz w:val="28"/>
        </w:rPr>
        <w:t>№ 30/284</w:t>
      </w:r>
      <w:r>
        <w:rPr>
          <w:rFonts w:ascii="Times New Roman"/>
          <w:b w:val="false"/>
          <w:i w:val="false"/>
          <w:color w:val="ff0000"/>
          <w:sz w:val="28"/>
        </w:rPr>
        <w:t>(вводится в действие по истечении десяти календарных дней со дня его первого официального опубликования и действует до 01.01.2016).</w:t>
      </w:r>
      <w:r>
        <w:br/>
      </w:r>
      <w:r>
        <w:rPr>
          <w:rFonts w:ascii="Times New Roman"/>
          <w:b w:val="false"/>
          <w:i w:val="false"/>
          <w:color w:val="000000"/>
          <w:sz w:val="28"/>
        </w:rPr>
        <w:t>
      </w:t>
      </w:r>
      <w:r>
        <w:rPr>
          <w:rFonts w:ascii="Times New Roman"/>
          <w:b w:val="false"/>
          <w:i w:val="false"/>
          <w:color w:val="000000"/>
          <w:sz w:val="28"/>
        </w:rPr>
        <w:t>7. Основаниями для отнесения граждан к отдельной категории нуждающихся при наступлении трудной жизненной ситуации и проведения обследований материально-бытовых условий семьи (гражданина) являются:</w:t>
      </w:r>
      <w:r>
        <w:br/>
      </w:r>
      <w:r>
        <w:rPr>
          <w:rFonts w:ascii="Times New Roman"/>
          <w:b w:val="false"/>
          <w:i w:val="false"/>
          <w:color w:val="000000"/>
          <w:sz w:val="28"/>
        </w:rPr>
        <w:t>
      1) наличие среднедушевого дохода, ниже 1,5 (полтора) кратной величины прожиточного минимума по Мангистауской области;</w:t>
      </w:r>
      <w:r>
        <w:br/>
      </w:r>
      <w:r>
        <w:rPr>
          <w:rFonts w:ascii="Times New Roman"/>
          <w:b w:val="false"/>
          <w:i w:val="false"/>
          <w:color w:val="000000"/>
          <w:sz w:val="28"/>
        </w:rPr>
        <w:t>
      2) оперативное лечение (операция);</w:t>
      </w:r>
      <w:r>
        <w:br/>
      </w:r>
      <w:r>
        <w:rPr>
          <w:rFonts w:ascii="Times New Roman"/>
          <w:b w:val="false"/>
          <w:i w:val="false"/>
          <w:color w:val="000000"/>
          <w:sz w:val="28"/>
        </w:rPr>
        <w:t>
      3) приобретение лекарственных препаратов по заключению врачебно-консультативной комиссии, не входящих в перечень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 утвержденного приказом Министра здравоохранения Республики Казахстан;</w:t>
      </w:r>
      <w:r>
        <w:br/>
      </w:r>
      <w:r>
        <w:rPr>
          <w:rFonts w:ascii="Times New Roman"/>
          <w:b w:val="false"/>
          <w:i w:val="false"/>
          <w:color w:val="000000"/>
          <w:sz w:val="28"/>
        </w:rPr>
        <w:t>
      4) смерть одного из членов семьи;</w:t>
      </w:r>
      <w:r>
        <w:br/>
      </w:r>
      <w:r>
        <w:rPr>
          <w:rFonts w:ascii="Times New Roman"/>
          <w:b w:val="false"/>
          <w:i w:val="false"/>
          <w:color w:val="000000"/>
          <w:sz w:val="28"/>
        </w:rPr>
        <w:t>
      5) на бытовые нужды;</w:t>
      </w:r>
      <w:r>
        <w:br/>
      </w:r>
      <w:r>
        <w:rPr>
          <w:rFonts w:ascii="Times New Roman"/>
          <w:b w:val="false"/>
          <w:i w:val="false"/>
          <w:color w:val="000000"/>
          <w:sz w:val="28"/>
        </w:rPr>
        <w:t>
      6) на основании акта либо иного документа, подтверждающего наступление трудной жизненной ситуации, выдаваемого соответствующим уполномоченным органом.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