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97e3" w14:textId="6289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декабря 2013 года № 382. Зарегистрировано Департаментом юстиции Мангистауской области 29 января 2014 года № 2354. Утратило силу постановлением акимата Мангистауской области от 19 февраля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норматив отчисления части чистого дохода областных коммунальных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Областным управлениям представлять в срок до 1 мая года, предшествующего планируемому, в уполномоченный орган по управлению коммунальным имуществом прогнозные суммы части чистого дохода, подлежащие перечислению в местный бюджет на предстоящий трехлетний период, а также размер чистого дохода, перечисленного коммунальным государственным предприятием в местный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акимам городов и районов установить нормативы отчислений части чистого дохода для подведомственных коммунальных предприятий в пределах,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финансов Мангистауской области" (Альбекова М.Б.)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данного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культуры и спорта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Базарбаев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Дулат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Утегалиев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"Областное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Норматив отчисления части чистого дохода областных коммунальных государственных предприятий в местный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6799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 + 12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 тенге + 15 процентов с суммы, превышающей чистый доход в размере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 + 20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 + 25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Для областных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