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50041" w14:textId="a7500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электронной государственной услуги "Выдача свидетельства на право временного вывоза культурных ценностей"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Мангистауской области от 16 мая 2013 года № 135. Зарегистрировано Департаментом юстиции Мангистауской области 14 июня 2013 года № 2253. Утратило силу постановлением акимата Мангистауской области от 15 августа 2013 года № 244</w:t>
      </w:r>
    </w:p>
    <w:p>
      <w:pPr>
        <w:spacing w:after="0"/>
        <w:ind w:left="0"/>
        <w:jc w:val="both"/>
      </w:pPr>
      <w:bookmarkStart w:name="z1" w:id="0"/>
      <w:r>
        <w:rPr>
          <w:rFonts w:ascii="Times New Roman"/>
          <w:b w:val="false"/>
          <w:i w:val="false"/>
          <w:color w:val="ff0000"/>
          <w:sz w:val="28"/>
        </w:rPr>
        <w:t>
      Сноска. Утратило силу постановлением акимата Мангистауской области от 15.08.2013 № 244.</w:t>
      </w:r>
    </w:p>
    <w:bookmarkEnd w:id="0"/>
    <w:bookmarkStart w:name="z2" w:id="1"/>
    <w:p>
      <w:pPr>
        <w:spacing w:after="0"/>
        <w:ind w:left="0"/>
        <w:jc w:val="both"/>
      </w:pPr>
      <w:r>
        <w:rPr>
          <w:rFonts w:ascii="Times New Roman"/>
          <w:b w:val="false"/>
          <w:i w:val="false"/>
          <w:color w:val="000000"/>
          <w:sz w:val="28"/>
        </w:rPr>
        <w:t>      В соответствии с пунктом </w:t>
      </w:r>
      <w:r>
        <w:rPr>
          <w:rFonts w:ascii="Times New Roman"/>
          <w:b w:val="false"/>
          <w:i w:val="false"/>
          <w:color w:val="000000"/>
          <w:sz w:val="28"/>
        </w:rPr>
        <w:t>2 статьи 27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2 статьи 29</w:t>
      </w:r>
      <w:r>
        <w:rPr>
          <w:rFonts w:ascii="Times New Roman"/>
          <w:b w:val="false"/>
          <w:i w:val="false"/>
          <w:color w:val="000000"/>
          <w:sz w:val="28"/>
        </w:rPr>
        <w:t xml:space="preserve"> Закона Республики Казахстан от 11 января 2007 года «Об информатизации», постановлениями Правительства Республики Казахстан от 19 декабря 2012 года № </w:t>
      </w:r>
      <w:r>
        <w:rPr>
          <w:rFonts w:ascii="Times New Roman"/>
          <w:b w:val="false"/>
          <w:i w:val="false"/>
          <w:color w:val="000000"/>
          <w:sz w:val="28"/>
        </w:rPr>
        <w:t>1614</w:t>
      </w:r>
      <w:r>
        <w:rPr>
          <w:rFonts w:ascii="Times New Roman"/>
          <w:b w:val="false"/>
          <w:i w:val="false"/>
          <w:color w:val="000000"/>
          <w:sz w:val="28"/>
        </w:rPr>
        <w:t xml:space="preserve"> «О внесении изменений и дополнений в постановление Правительства Республики Казахстан от 17 января 2012 года №</w:t>
      </w:r>
      <w:r>
        <w:rPr>
          <w:rFonts w:ascii="Times New Roman"/>
          <w:b w:val="false"/>
          <w:i w:val="false"/>
          <w:color w:val="000000"/>
          <w:sz w:val="28"/>
        </w:rPr>
        <w:t xml:space="preserve"> 83</w:t>
      </w:r>
      <w:r>
        <w:rPr>
          <w:rFonts w:ascii="Times New Roman"/>
          <w:b w:val="false"/>
          <w:i w:val="false"/>
          <w:color w:val="000000"/>
          <w:sz w:val="28"/>
        </w:rPr>
        <w:t xml:space="preserve"> «Об утверждении стандартов государственных услуг в области культуры и внесении дополнений в постановление Правительства Республики Казахстан от 20 июля 2010 года № </w:t>
      </w:r>
      <w:r>
        <w:rPr>
          <w:rFonts w:ascii="Times New Roman"/>
          <w:b w:val="false"/>
          <w:i w:val="false"/>
          <w:color w:val="000000"/>
          <w:sz w:val="28"/>
        </w:rPr>
        <w:t>745</w:t>
      </w:r>
      <w:r>
        <w:rPr>
          <w:rFonts w:ascii="Times New Roman"/>
          <w:b w:val="false"/>
          <w:i w:val="false"/>
          <w:color w:val="000000"/>
          <w:sz w:val="28"/>
        </w:rPr>
        <w:t xml:space="preserve"> «Об утверждении реестра государственных услуг, оказываемых физическим и юридическим лицам», от 20 декабря 2012 года № </w:t>
      </w:r>
      <w:r>
        <w:rPr>
          <w:rFonts w:ascii="Times New Roman"/>
          <w:b w:val="false"/>
          <w:i w:val="false"/>
          <w:color w:val="000000"/>
          <w:sz w:val="28"/>
        </w:rPr>
        <w:t>1642</w:t>
      </w:r>
      <w:r>
        <w:rPr>
          <w:rFonts w:ascii="Times New Roman"/>
          <w:b w:val="false"/>
          <w:i w:val="false"/>
          <w:color w:val="000000"/>
          <w:sz w:val="28"/>
        </w:rPr>
        <w:t xml:space="preserve"> «О внесении изменений в постановление Правительства Республики Казахстан от 30 мая 2007 года № </w:t>
      </w:r>
      <w:r>
        <w:rPr>
          <w:rFonts w:ascii="Times New Roman"/>
          <w:b w:val="false"/>
          <w:i w:val="false"/>
          <w:color w:val="000000"/>
          <w:sz w:val="28"/>
        </w:rPr>
        <w:t>440</w:t>
      </w:r>
      <w:r>
        <w:rPr>
          <w:rFonts w:ascii="Times New Roman"/>
          <w:b w:val="false"/>
          <w:i w:val="false"/>
          <w:color w:val="000000"/>
          <w:sz w:val="28"/>
        </w:rPr>
        <w:t xml:space="preserve"> «Об утверждении Правил выдачи разрешений на вывоз и ввоз культурных ценностей», акимат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прилагаемый регламент электронной государственной услуги «Выдача свидетельства на право временного вывоза культурных ценностей». </w:t>
      </w:r>
      <w:r>
        <w:br/>
      </w:r>
      <w:r>
        <w:rPr>
          <w:rFonts w:ascii="Times New Roman"/>
          <w:b w:val="false"/>
          <w:i w:val="false"/>
          <w:color w:val="000000"/>
          <w:sz w:val="28"/>
        </w:rPr>
        <w:t>
</w:t>
      </w:r>
      <w:r>
        <w:rPr>
          <w:rFonts w:ascii="Times New Roman"/>
          <w:b w:val="false"/>
          <w:i w:val="false"/>
          <w:color w:val="000000"/>
          <w:sz w:val="28"/>
        </w:rPr>
        <w:t>
      2. Государственному учреждению «Управление культуры Мангистауской области» (Базарбаев Б.Т.) обеспечить в установленном законодательством порядке государственную регистрацию настоящего постановления в органах юстиции, его официальное опубликование в средствах массовой информации и размещение на интернет-ресурсе акимата Мангистауской области.</w:t>
      </w:r>
      <w:r>
        <w:br/>
      </w:r>
      <w:r>
        <w:rPr>
          <w:rFonts w:ascii="Times New Roman"/>
          <w:b w:val="false"/>
          <w:i w:val="false"/>
          <w:color w:val="000000"/>
          <w:sz w:val="28"/>
        </w:rPr>
        <w:t>
</w:t>
      </w:r>
      <w:r>
        <w:rPr>
          <w:rFonts w:ascii="Times New Roman"/>
          <w:b w:val="false"/>
          <w:i w:val="false"/>
          <w:color w:val="000000"/>
          <w:sz w:val="28"/>
        </w:rPr>
        <w:t>
      3. Отменить постановление акимата Мангистауской области от 24 апреля 2008 года № 297 «Об утверждении регламента оказания государственной услуги «Выдача заключения о наличии у вывозимого предмета культурной ценности».</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заместителя акима области Нургалиеву Х.Х.</w:t>
      </w:r>
      <w:r>
        <w:br/>
      </w:r>
      <w:r>
        <w:rPr>
          <w:rFonts w:ascii="Times New Roman"/>
          <w:b w:val="false"/>
          <w:i w:val="false"/>
          <w:color w:val="000000"/>
          <w:sz w:val="28"/>
        </w:rPr>
        <w:t>
</w:t>
      </w:r>
      <w:r>
        <w:rPr>
          <w:rFonts w:ascii="Times New Roman"/>
          <w:b w:val="false"/>
          <w:i w:val="false"/>
          <w:color w:val="000000"/>
          <w:sz w:val="28"/>
        </w:rPr>
        <w:t>
      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Аким области                            А. Айдарбаев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xml:space="preserve">
      Министр транспорта и коммуникаций </w:t>
      </w:r>
      <w:r>
        <w:br/>
      </w:r>
      <w:r>
        <w:rPr>
          <w:rFonts w:ascii="Times New Roman"/>
          <w:b w:val="false"/>
          <w:i w:val="false"/>
          <w:color w:val="000000"/>
          <w:sz w:val="28"/>
        </w:rPr>
        <w:t>
      Республики Казахстан</w:t>
      </w:r>
      <w:r>
        <w:br/>
      </w:r>
      <w:r>
        <w:rPr>
          <w:rFonts w:ascii="Times New Roman"/>
          <w:b w:val="false"/>
          <w:i w:val="false"/>
          <w:color w:val="000000"/>
          <w:sz w:val="28"/>
        </w:rPr>
        <w:t>
      Жумагалиев А.К.</w:t>
      </w:r>
      <w:r>
        <w:br/>
      </w:r>
      <w:r>
        <w:rPr>
          <w:rFonts w:ascii="Times New Roman"/>
          <w:b w:val="false"/>
          <w:i w:val="false"/>
          <w:color w:val="000000"/>
          <w:sz w:val="28"/>
        </w:rPr>
        <w:t>
      16 мая 2013 года</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Мангистауской области</w:t>
      </w:r>
      <w:r>
        <w:br/>
      </w:r>
      <w:r>
        <w:rPr>
          <w:rFonts w:ascii="Times New Roman"/>
          <w:b w:val="false"/>
          <w:i w:val="false"/>
          <w:color w:val="000000"/>
          <w:sz w:val="28"/>
        </w:rPr>
        <w:t>
от 16 мая 2013 года № 135</w:t>
      </w:r>
    </w:p>
    <w:bookmarkStart w:name="z7" w:id="2"/>
    <w:p>
      <w:pPr>
        <w:spacing w:after="0"/>
        <w:ind w:left="0"/>
        <w:jc w:val="left"/>
      </w:pPr>
      <w:r>
        <w:rPr>
          <w:rFonts w:ascii="Times New Roman"/>
          <w:b/>
          <w:i w:val="false"/>
          <w:color w:val="000000"/>
        </w:rPr>
        <w:t xml:space="preserve"> 
Регламент электронной государственной услуги «Выдача свидетельства на право временного вывоза культурных ценностей» 1. Общие положения</w:t>
      </w:r>
    </w:p>
    <w:bookmarkEnd w:id="2"/>
    <w:bookmarkStart w:name="z8" w:id="3"/>
    <w:p>
      <w:pPr>
        <w:spacing w:after="0"/>
        <w:ind w:left="0"/>
        <w:jc w:val="both"/>
      </w:pPr>
      <w:r>
        <w:rPr>
          <w:rFonts w:ascii="Times New Roman"/>
          <w:b w:val="false"/>
          <w:i w:val="false"/>
          <w:color w:val="000000"/>
          <w:sz w:val="28"/>
        </w:rPr>
        <w:t>      
1. Электронная государственная услуга «Выдача свидетельства на право временного вывоза культурных ценностей» (далее – электронная государственная услуга) оказывается государственным учреждением «Управление культуры Мангистауской области» (далее – услугодатель), а также через веб</w:t>
      </w:r>
      <w:r>
        <w:rPr>
          <w:rFonts w:ascii="Times New Roman"/>
          <w:b/>
          <w:i w:val="false"/>
          <w:color w:val="000000"/>
          <w:sz w:val="28"/>
        </w:rPr>
        <w:t>-</w:t>
      </w:r>
      <w:r>
        <w:rPr>
          <w:rFonts w:ascii="Times New Roman"/>
          <w:b w:val="false"/>
          <w:i w:val="false"/>
          <w:color w:val="000000"/>
          <w:sz w:val="28"/>
        </w:rPr>
        <w:t>портал «электронного правительства» по адресу: www.e.gov.kz и веб</w:t>
      </w:r>
      <w:r>
        <w:rPr>
          <w:rFonts w:ascii="Times New Roman"/>
          <w:b/>
          <w:i w:val="false"/>
          <w:color w:val="000000"/>
          <w:sz w:val="28"/>
        </w:rPr>
        <w:t>-</w:t>
      </w:r>
      <w:r>
        <w:rPr>
          <w:rFonts w:ascii="Times New Roman"/>
          <w:b w:val="false"/>
          <w:i w:val="false"/>
          <w:color w:val="000000"/>
          <w:sz w:val="28"/>
        </w:rPr>
        <w:t>портал «Е</w:t>
      </w:r>
      <w:r>
        <w:rPr>
          <w:rFonts w:ascii="Times New Roman"/>
          <w:b/>
          <w:i w:val="false"/>
          <w:color w:val="000000"/>
          <w:sz w:val="28"/>
        </w:rPr>
        <w:t>-</w:t>
      </w:r>
      <w:r>
        <w:rPr>
          <w:rFonts w:ascii="Times New Roman"/>
          <w:b w:val="false"/>
          <w:i w:val="false"/>
          <w:color w:val="000000"/>
          <w:sz w:val="28"/>
        </w:rPr>
        <w:t>лицензирование» по адресу: www.elicense.kz.</w:t>
      </w:r>
      <w:r>
        <w:br/>
      </w:r>
      <w:r>
        <w:rPr>
          <w:rFonts w:ascii="Times New Roman"/>
          <w:b w:val="false"/>
          <w:i w:val="false"/>
          <w:color w:val="000000"/>
          <w:sz w:val="28"/>
        </w:rPr>
        <w:t>
</w:t>
      </w:r>
      <w:r>
        <w:rPr>
          <w:rFonts w:ascii="Times New Roman"/>
          <w:b w:val="false"/>
          <w:i w:val="false"/>
          <w:color w:val="000000"/>
          <w:sz w:val="28"/>
        </w:rPr>
        <w:t>
      2. Электронная государственная услуга оказывается на основании подпункта 22) статьи 7 Закона Республики Казахстан от 15 декабря 2006 года «О культуре», статьи 29 Закона Республики Казахстан от 11 января 2007 года «Об информатизации», постановления Правительства Республики Казахстан от 21 декабря 2012 года № 1642 «О внесении изменений в постановление Правительства Республики Казахстан от 30 мая 2007 года № 440 «Об утверждении Правил выдачи разрешений на вывоз и ввоз культурных ценностей» и стандарта государственной услуги «Выдача свидетельства на право временного вывоза культурных ценностей» (далее – Стандарт), утвержденным постановлением Правительства Республики Казахстан от 19 декабря 2012 года № 1614.</w:t>
      </w:r>
      <w:r>
        <w:br/>
      </w:r>
      <w:r>
        <w:rPr>
          <w:rFonts w:ascii="Times New Roman"/>
          <w:b w:val="false"/>
          <w:i w:val="false"/>
          <w:color w:val="000000"/>
          <w:sz w:val="28"/>
        </w:rPr>
        <w:t>
</w:t>
      </w:r>
      <w:r>
        <w:rPr>
          <w:rFonts w:ascii="Times New Roman"/>
          <w:b w:val="false"/>
          <w:i w:val="false"/>
          <w:color w:val="000000"/>
          <w:sz w:val="28"/>
        </w:rPr>
        <w:t>
      3. Степень автоматизации электронной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4. Вид оказания электронной государственной услуги: транзакционная.</w:t>
      </w:r>
      <w:r>
        <w:br/>
      </w:r>
      <w:r>
        <w:rPr>
          <w:rFonts w:ascii="Times New Roman"/>
          <w:b w:val="false"/>
          <w:i w:val="false"/>
          <w:color w:val="000000"/>
          <w:sz w:val="28"/>
        </w:rPr>
        <w:t>
</w:t>
      </w:r>
      <w:r>
        <w:rPr>
          <w:rFonts w:ascii="Times New Roman"/>
          <w:b w:val="false"/>
          <w:i w:val="false"/>
          <w:color w:val="000000"/>
          <w:sz w:val="28"/>
        </w:rPr>
        <w:t>
      5. Понятия и сокращения, используемые в настоящем регламенте электронной государственной услуги «Выдача свидетельства на право временного вывоза культурных ценностей» (далее – Регламент):</w:t>
      </w:r>
      <w:r>
        <w:br/>
      </w:r>
      <w:r>
        <w:rPr>
          <w:rFonts w:ascii="Times New Roman"/>
          <w:b w:val="false"/>
          <w:i w:val="false"/>
          <w:color w:val="000000"/>
          <w:sz w:val="28"/>
        </w:rPr>
        <w:t>
</w:t>
      </w:r>
      <w:r>
        <w:rPr>
          <w:rFonts w:ascii="Times New Roman"/>
          <w:b w:val="false"/>
          <w:i w:val="false"/>
          <w:color w:val="000000"/>
          <w:sz w:val="28"/>
        </w:rPr>
        <w:t>
      1) информационная система –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 (далее – ИС);</w:t>
      </w:r>
      <w:r>
        <w:br/>
      </w:r>
      <w:r>
        <w:rPr>
          <w:rFonts w:ascii="Times New Roman"/>
          <w:b w:val="false"/>
          <w:i w:val="false"/>
          <w:color w:val="000000"/>
          <w:sz w:val="28"/>
        </w:rPr>
        <w:t>
</w:t>
      </w:r>
      <w:r>
        <w:rPr>
          <w:rFonts w:ascii="Times New Roman"/>
          <w:b w:val="false"/>
          <w:i w:val="false"/>
          <w:color w:val="000000"/>
          <w:sz w:val="28"/>
        </w:rPr>
        <w:t>
      2)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 (далее – ПЭП);</w:t>
      </w:r>
      <w:r>
        <w:br/>
      </w:r>
      <w:r>
        <w:rPr>
          <w:rFonts w:ascii="Times New Roman"/>
          <w:b w:val="false"/>
          <w:i w:val="false"/>
          <w:color w:val="000000"/>
          <w:sz w:val="28"/>
        </w:rPr>
        <w:t>
</w:t>
      </w:r>
      <w:r>
        <w:rPr>
          <w:rFonts w:ascii="Times New Roman"/>
          <w:b w:val="false"/>
          <w:i w:val="false"/>
          <w:color w:val="000000"/>
          <w:sz w:val="28"/>
        </w:rPr>
        <w:t>
      3) веб–портал «Е-лицензирование» – информационная система, содержащая сведения о выданных, переоформленных, приостановленных, возобновленных и прекративших действие лицензиях, а также филиалах, представительствах (объектах, пунктах, участках) лицензиата, осуществляющих лицензируемый вид (подвид) деятельности, которая централизованно формирует идентификационный номер лицензий, выдаваемых лицензиарами (далее – ИС ГБД «Е-лицензирование»);</w:t>
      </w:r>
      <w:r>
        <w:br/>
      </w:r>
      <w:r>
        <w:rPr>
          <w:rFonts w:ascii="Times New Roman"/>
          <w:b w:val="false"/>
          <w:i w:val="false"/>
          <w:color w:val="000000"/>
          <w:sz w:val="28"/>
        </w:rPr>
        <w:t>
</w:t>
      </w:r>
      <w:r>
        <w:rPr>
          <w:rFonts w:ascii="Times New Roman"/>
          <w:b w:val="false"/>
          <w:i w:val="false"/>
          <w:color w:val="000000"/>
          <w:sz w:val="28"/>
        </w:rPr>
        <w:t>
      4) шлюз «электронного правительства» – информационная система, предназначенная для интеграции информационных систем «электронного правительства» в рамках реализации электронных услуг (далее – ШЭП);</w:t>
      </w:r>
      <w:r>
        <w:br/>
      </w:r>
      <w:r>
        <w:rPr>
          <w:rFonts w:ascii="Times New Roman"/>
          <w:b w:val="false"/>
          <w:i w:val="false"/>
          <w:color w:val="000000"/>
          <w:sz w:val="28"/>
        </w:rPr>
        <w:t>
</w:t>
      </w:r>
      <w:r>
        <w:rPr>
          <w:rFonts w:ascii="Times New Roman"/>
          <w:b w:val="false"/>
          <w:i w:val="false"/>
          <w:color w:val="000000"/>
          <w:sz w:val="28"/>
        </w:rPr>
        <w:t>
      5) государственная база данных «Физические лица» – информационная система, предназначенная для автоматизированного сбора, хранения и обработки информации,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(далее – ГБД ФЛ);</w:t>
      </w:r>
      <w:r>
        <w:br/>
      </w:r>
      <w:r>
        <w:rPr>
          <w:rFonts w:ascii="Times New Roman"/>
          <w:b w:val="false"/>
          <w:i w:val="false"/>
          <w:color w:val="000000"/>
          <w:sz w:val="28"/>
        </w:rPr>
        <w:t>
</w:t>
      </w:r>
      <w:r>
        <w:rPr>
          <w:rFonts w:ascii="Times New Roman"/>
          <w:b w:val="false"/>
          <w:i w:val="false"/>
          <w:color w:val="000000"/>
          <w:sz w:val="28"/>
        </w:rPr>
        <w:t>
      6) государственная база данных «Юридические лица» - информационная система, предназначенная для автоматизированного сбора, хранения и обработки информации, создания Национального реестра бизнес-идентификационных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(далее – ГБД ЮЛ);</w:t>
      </w:r>
      <w:r>
        <w:br/>
      </w:r>
      <w:r>
        <w:rPr>
          <w:rFonts w:ascii="Times New Roman"/>
          <w:b w:val="false"/>
          <w:i w:val="false"/>
          <w:color w:val="000000"/>
          <w:sz w:val="28"/>
        </w:rPr>
        <w:t>
</w:t>
      </w:r>
      <w:r>
        <w:rPr>
          <w:rFonts w:ascii="Times New Roman"/>
          <w:b w:val="false"/>
          <w:i w:val="false"/>
          <w:color w:val="000000"/>
          <w:sz w:val="28"/>
        </w:rPr>
        <w:t>
      7) получатель – физическое или юридическое лицо, которому оказывается электронная государственная услуга;</w:t>
      </w:r>
      <w:r>
        <w:br/>
      </w:r>
      <w:r>
        <w:rPr>
          <w:rFonts w:ascii="Times New Roman"/>
          <w:b w:val="false"/>
          <w:i w:val="false"/>
          <w:color w:val="000000"/>
          <w:sz w:val="28"/>
        </w:rPr>
        <w:t>
</w:t>
      </w:r>
      <w:r>
        <w:rPr>
          <w:rFonts w:ascii="Times New Roman"/>
          <w:b w:val="false"/>
          <w:i w:val="false"/>
          <w:color w:val="000000"/>
          <w:sz w:val="28"/>
        </w:rPr>
        <w:t>
      8) индивидуальный идентификационный номер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 (далее – ИИН);</w:t>
      </w:r>
      <w:r>
        <w:br/>
      </w:r>
      <w:r>
        <w:rPr>
          <w:rFonts w:ascii="Times New Roman"/>
          <w:b w:val="false"/>
          <w:i w:val="false"/>
          <w:color w:val="000000"/>
          <w:sz w:val="28"/>
        </w:rPr>
        <w:t>
</w:t>
      </w:r>
      <w:r>
        <w:rPr>
          <w:rFonts w:ascii="Times New Roman"/>
          <w:b w:val="false"/>
          <w:i w:val="false"/>
          <w:color w:val="000000"/>
          <w:sz w:val="28"/>
        </w:rPr>
        <w:t>
      9) бизнес–идентификационный номер, уникальный номер формируемый для юридического лица (филиала и представительства) и индивидуального предпринимателя, осуществляющего деятельность в виде совместного предпринимательства (далее – БИН);</w:t>
      </w:r>
      <w:r>
        <w:br/>
      </w:r>
      <w:r>
        <w:rPr>
          <w:rFonts w:ascii="Times New Roman"/>
          <w:b w:val="false"/>
          <w:i w:val="false"/>
          <w:color w:val="000000"/>
          <w:sz w:val="28"/>
        </w:rPr>
        <w:t>
</w:t>
      </w:r>
      <w:r>
        <w:rPr>
          <w:rFonts w:ascii="Times New Roman"/>
          <w:b w:val="false"/>
          <w:i w:val="false"/>
          <w:color w:val="000000"/>
          <w:sz w:val="28"/>
        </w:rPr>
        <w:t>
      10) пользователь – субъект (получатель, услугодатель), обращающийся к информационной системе за получением необходимых ему электронных информационных ресурсов и пользующийся ими;</w:t>
      </w:r>
      <w:r>
        <w:br/>
      </w:r>
      <w:r>
        <w:rPr>
          <w:rFonts w:ascii="Times New Roman"/>
          <w:b w:val="false"/>
          <w:i w:val="false"/>
          <w:color w:val="000000"/>
          <w:sz w:val="28"/>
        </w:rPr>
        <w:t>
</w:t>
      </w:r>
      <w:r>
        <w:rPr>
          <w:rFonts w:ascii="Times New Roman"/>
          <w:b w:val="false"/>
          <w:i w:val="false"/>
          <w:color w:val="000000"/>
          <w:sz w:val="28"/>
        </w:rPr>
        <w:t>
      11) транзакционная услуга – услуга по предоставлению пользователям электронных информационных ресурсов, требующая взаимного обмена информацией с применением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12)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w:t>
      </w:r>
      <w:r>
        <w:br/>
      </w:r>
      <w:r>
        <w:rPr>
          <w:rFonts w:ascii="Times New Roman"/>
          <w:b w:val="false"/>
          <w:i w:val="false"/>
          <w:color w:val="000000"/>
          <w:sz w:val="28"/>
        </w:rPr>
        <w:t>
</w:t>
      </w:r>
      <w:r>
        <w:rPr>
          <w:rFonts w:ascii="Times New Roman"/>
          <w:b w:val="false"/>
          <w:i w:val="false"/>
          <w:color w:val="000000"/>
          <w:sz w:val="28"/>
        </w:rPr>
        <w:t>
      13)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14) электронная государственная услуга – государственная услуга, оказываемая в электронной форме с применением информационных технологий;</w:t>
      </w:r>
      <w:r>
        <w:br/>
      </w:r>
      <w:r>
        <w:rPr>
          <w:rFonts w:ascii="Times New Roman"/>
          <w:b w:val="false"/>
          <w:i w:val="false"/>
          <w:color w:val="000000"/>
          <w:sz w:val="28"/>
        </w:rPr>
        <w:t>
</w:t>
      </w:r>
      <w:r>
        <w:rPr>
          <w:rFonts w:ascii="Times New Roman"/>
          <w:b w:val="false"/>
          <w:i w:val="false"/>
          <w:color w:val="000000"/>
          <w:sz w:val="28"/>
        </w:rPr>
        <w:t>
      15) cтруктурно–функциональные единицы – перечень структурных подразделений государственных органов, учреждений или иных организаций и информационные системы, которые участвуют в процессе оказания услуги (далее – СФЕ).</w:t>
      </w:r>
    </w:p>
    <w:bookmarkEnd w:id="3"/>
    <w:bookmarkStart w:name="z28" w:id="4"/>
    <w:p>
      <w:pPr>
        <w:spacing w:after="0"/>
        <w:ind w:left="0"/>
        <w:jc w:val="left"/>
      </w:pPr>
      <w:r>
        <w:rPr>
          <w:rFonts w:ascii="Times New Roman"/>
          <w:b/>
          <w:i w:val="false"/>
          <w:color w:val="000000"/>
        </w:rPr>
        <w:t xml:space="preserve"> 
2. Порядок деятельности услугодателя по оказанию электронной государственной услуги</w:t>
      </w:r>
    </w:p>
    <w:bookmarkEnd w:id="4"/>
    <w:bookmarkStart w:name="z29" w:id="5"/>
    <w:p>
      <w:pPr>
        <w:spacing w:after="0"/>
        <w:ind w:left="0"/>
        <w:jc w:val="both"/>
      </w:pPr>
      <w:r>
        <w:rPr>
          <w:rFonts w:ascii="Times New Roman"/>
          <w:b w:val="false"/>
          <w:i w:val="false"/>
          <w:color w:val="000000"/>
          <w:sz w:val="28"/>
        </w:rPr>
        <w:t>
      6. Пошаговые действия и решения услугодателя через ПЭП (диаграмма № 1 функционального взаимодействия при оказании электронной государственной услуги) приведены в приложении 2 к настоящему Регламенту:</w:t>
      </w:r>
      <w:r>
        <w:br/>
      </w:r>
      <w:r>
        <w:rPr>
          <w:rFonts w:ascii="Times New Roman"/>
          <w:b w:val="false"/>
          <w:i w:val="false"/>
          <w:color w:val="000000"/>
          <w:sz w:val="28"/>
        </w:rPr>
        <w:t>
      1) получатель осуществляет регистрацию на ПЭП с помощью своего регистрационного свидетельства ЭЦП, которое хранится в интернет-браузере компьютера получателя (осуществляется для незарегистрированных получателей на ПЭП);</w:t>
      </w:r>
      <w:r>
        <w:br/>
      </w:r>
      <w:r>
        <w:rPr>
          <w:rFonts w:ascii="Times New Roman"/>
          <w:b w:val="false"/>
          <w:i w:val="false"/>
          <w:color w:val="000000"/>
          <w:sz w:val="28"/>
        </w:rPr>
        <w:t>
      2) процесс 1 – прикрепление в интернет-браузер компьютера получателя регистрационного свидетельства ЭЦП, процесс ввода получателем пароля (процесс авторизации) на ПЭП для получения электронной государственной услуги;</w:t>
      </w:r>
      <w:r>
        <w:br/>
      </w:r>
      <w:r>
        <w:rPr>
          <w:rFonts w:ascii="Times New Roman"/>
          <w:b w:val="false"/>
          <w:i w:val="false"/>
          <w:color w:val="000000"/>
          <w:sz w:val="28"/>
        </w:rPr>
        <w:t>
      3) условие 1 – проверка на ПЭП подлинности данных о зарегистрированном получателе через логин (ИИН/БИН) и пароль;</w:t>
      </w:r>
      <w:r>
        <w:br/>
      </w:r>
      <w:r>
        <w:rPr>
          <w:rFonts w:ascii="Times New Roman"/>
          <w:b w:val="false"/>
          <w:i w:val="false"/>
          <w:color w:val="000000"/>
          <w:sz w:val="28"/>
        </w:rPr>
        <w:t>
      4) процесс 2 – формирование ПЭПом сообщения об отказе в авторизации в связи с имеющимися нарушениями в данных получателя;</w:t>
      </w:r>
      <w:r>
        <w:br/>
      </w:r>
      <w:r>
        <w:rPr>
          <w:rFonts w:ascii="Times New Roman"/>
          <w:b w:val="false"/>
          <w:i w:val="false"/>
          <w:color w:val="000000"/>
          <w:sz w:val="28"/>
        </w:rPr>
        <w:t>
      5) процесс 3 – выбор получателем электронной государственной услуги, указанной в настоящем Регламенте, вывод на экран формы запроса для оказания электронной государственной услуги и заполнение 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r>
        <w:br/>
      </w:r>
      <w:r>
        <w:rPr>
          <w:rFonts w:ascii="Times New Roman"/>
          <w:b w:val="false"/>
          <w:i w:val="false"/>
          <w:color w:val="000000"/>
          <w:sz w:val="28"/>
        </w:rPr>
        <w:t>
      6) процесс 4 - выбор получателем регистрационного свидетельства ЭЦП для удостоверения (подписания) запроса;</w:t>
      </w:r>
      <w:r>
        <w:br/>
      </w:r>
      <w:r>
        <w:rPr>
          <w:rFonts w:ascii="Times New Roman"/>
          <w:b w:val="false"/>
          <w:i w:val="false"/>
          <w:color w:val="000000"/>
          <w:sz w:val="28"/>
        </w:rPr>
        <w:t>
      7) условие 2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8) процесс 5 – формирование сообщения об отказе в запрашиваемой электронной государственной услуге в связи с не подтверждением подлинности ЭЦП получателя;</w:t>
      </w:r>
      <w:r>
        <w:br/>
      </w:r>
      <w:r>
        <w:rPr>
          <w:rFonts w:ascii="Times New Roman"/>
          <w:b w:val="false"/>
          <w:i w:val="false"/>
          <w:color w:val="000000"/>
          <w:sz w:val="28"/>
        </w:rPr>
        <w:t>
      9) процесс 6 – удостоверение (подписание) посредством ЭЦП получателя заполненной формы (введенных данных) запроса на оказание электронной государственной услуги;</w:t>
      </w:r>
      <w:r>
        <w:br/>
      </w:r>
      <w:r>
        <w:rPr>
          <w:rFonts w:ascii="Times New Roman"/>
          <w:b w:val="false"/>
          <w:i w:val="false"/>
          <w:color w:val="000000"/>
          <w:sz w:val="28"/>
        </w:rPr>
        <w:t>
      10) процесс 7 – регистрация электронного документа (запроса получателя) в ИС ГБД «Е-лицензирование» и обработка запроса в ИС ГБД «Е-лицензирование»;</w:t>
      </w:r>
      <w:r>
        <w:br/>
      </w:r>
      <w:r>
        <w:rPr>
          <w:rFonts w:ascii="Times New Roman"/>
          <w:b w:val="false"/>
          <w:i w:val="false"/>
          <w:color w:val="000000"/>
          <w:sz w:val="28"/>
        </w:rPr>
        <w:t>
      11) условие 3 – проверка услугодателем соответствия получателя квалификационным требованиям и основаниям для выдачи разрешения;</w:t>
      </w:r>
      <w:r>
        <w:br/>
      </w:r>
      <w:r>
        <w:rPr>
          <w:rFonts w:ascii="Times New Roman"/>
          <w:b w:val="false"/>
          <w:i w:val="false"/>
          <w:color w:val="000000"/>
          <w:sz w:val="28"/>
        </w:rPr>
        <w:t>
      12) процесс 8 – формирование сообщения об отказе в запрашиваемой электронной государственной услуге в связи с имеющимися нарушениями в данных получателя в ИС ГБД «Е-лицензирование»;</w:t>
      </w:r>
      <w:r>
        <w:br/>
      </w:r>
      <w:r>
        <w:rPr>
          <w:rFonts w:ascii="Times New Roman"/>
          <w:b w:val="false"/>
          <w:i w:val="false"/>
          <w:color w:val="000000"/>
          <w:sz w:val="28"/>
        </w:rPr>
        <w:t>
      13) процесс 9 – получение получателем результата оказания электронной государственной услуги (выдача на портале свидетельства на право временного вывоза культурных ценностей), сформированной ИС ГБД «Е-лицензирование».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Пошаговые действия и решения через услугодателя (диаграмма № 2 функционального взаимодействия при оказании электронной государственной услуги) приведены в приложении 2 к настоящему Регламенту:</w:t>
      </w:r>
      <w:r>
        <w:br/>
      </w:r>
      <w:r>
        <w:rPr>
          <w:rFonts w:ascii="Times New Roman"/>
          <w:b w:val="false"/>
          <w:i w:val="false"/>
          <w:color w:val="000000"/>
          <w:sz w:val="28"/>
        </w:rPr>
        <w:t>
      1) процесс 1 – ввод сотрудником услугодателя логина и пароля (процесс авторизации) в ИС ГБД «Е-лицензирование» для оказания электронной государственной услуги;</w:t>
      </w:r>
      <w:r>
        <w:br/>
      </w:r>
      <w:r>
        <w:rPr>
          <w:rFonts w:ascii="Times New Roman"/>
          <w:b w:val="false"/>
          <w:i w:val="false"/>
          <w:color w:val="000000"/>
          <w:sz w:val="28"/>
        </w:rPr>
        <w:t>
      2) условие 1 – проверка в ИС ГБД «Е-лицензирование» подлинности данных о зарегистрированном сотруднике услугодателя через логин и пароль;</w:t>
      </w:r>
      <w:r>
        <w:br/>
      </w:r>
      <w:r>
        <w:rPr>
          <w:rFonts w:ascii="Times New Roman"/>
          <w:b w:val="false"/>
          <w:i w:val="false"/>
          <w:color w:val="000000"/>
          <w:sz w:val="28"/>
        </w:rPr>
        <w:t>
      3) процесс 2 – формирование ИС ГБД «Е-лицензирование» сообщения об отказе в авторизации в связи с имеющимися нарушениями в данных сотрудника услугодателя;</w:t>
      </w:r>
      <w:r>
        <w:br/>
      </w:r>
      <w:r>
        <w:rPr>
          <w:rFonts w:ascii="Times New Roman"/>
          <w:b w:val="false"/>
          <w:i w:val="false"/>
          <w:color w:val="000000"/>
          <w:sz w:val="28"/>
        </w:rPr>
        <w:t>
      4) процесс 3 – выбор сотрудником услугодателя электронной государственной услуги, указанной в настоящем Регламенте, вывод на экран формы запроса для оказания электронной государственной услуги и ввод сотрудником услугодателя данных получателя;</w:t>
      </w:r>
      <w:r>
        <w:br/>
      </w:r>
      <w:r>
        <w:rPr>
          <w:rFonts w:ascii="Times New Roman"/>
          <w:b w:val="false"/>
          <w:i w:val="false"/>
          <w:color w:val="000000"/>
          <w:sz w:val="28"/>
        </w:rPr>
        <w:t>
      5) процесс 4 – направление запроса через ШЭП в ГБД ФЛ/ГБД ЮЛ о данных получателя;</w:t>
      </w:r>
      <w:r>
        <w:br/>
      </w:r>
      <w:r>
        <w:rPr>
          <w:rFonts w:ascii="Times New Roman"/>
          <w:b w:val="false"/>
          <w:i w:val="false"/>
          <w:color w:val="000000"/>
          <w:sz w:val="28"/>
        </w:rPr>
        <w:t>
      6) условие 2 – проверка наличия данных получателя в ГБД ФЛ/ГБД ЮЛ;</w:t>
      </w:r>
      <w:r>
        <w:br/>
      </w:r>
      <w:r>
        <w:rPr>
          <w:rFonts w:ascii="Times New Roman"/>
          <w:b w:val="false"/>
          <w:i w:val="false"/>
          <w:color w:val="000000"/>
          <w:sz w:val="28"/>
        </w:rPr>
        <w:t>
      7) процесс 5 – формирование сообщения о невозможности получения данных в связи с отсутствием данных получателя в ГБД ФЛ/ГБД ЮЛ;</w:t>
      </w:r>
      <w:r>
        <w:br/>
      </w:r>
      <w:r>
        <w:rPr>
          <w:rFonts w:ascii="Times New Roman"/>
          <w:b w:val="false"/>
          <w:i w:val="false"/>
          <w:color w:val="000000"/>
          <w:sz w:val="28"/>
        </w:rPr>
        <w:t>
      8) процесс 6 – заполнение формы запроса в части отметки о наличии документов в бумажной форме и сканирование сотрудником услугодателя необходимых документов, предоставленных получателем, и прикрепление их к форме запроса;</w:t>
      </w:r>
      <w:r>
        <w:br/>
      </w:r>
      <w:r>
        <w:rPr>
          <w:rFonts w:ascii="Times New Roman"/>
          <w:b w:val="false"/>
          <w:i w:val="false"/>
          <w:color w:val="000000"/>
          <w:sz w:val="28"/>
        </w:rPr>
        <w:t>
      9) процесс 7 – регистрация запроса в ИС ГБД «Е-лицензирование» и обработка электронной государственной услуги в ИС ГБД «Е-лицензирование»;</w:t>
      </w:r>
      <w:r>
        <w:br/>
      </w:r>
      <w:r>
        <w:rPr>
          <w:rFonts w:ascii="Times New Roman"/>
          <w:b w:val="false"/>
          <w:i w:val="false"/>
          <w:color w:val="000000"/>
          <w:sz w:val="28"/>
        </w:rPr>
        <w:t>
      10) условие 3 – проверка услугодателем соответствия получателя квалификационным требованиям и основаниям для выдачи разрешения;</w:t>
      </w:r>
      <w:r>
        <w:br/>
      </w:r>
      <w:r>
        <w:rPr>
          <w:rFonts w:ascii="Times New Roman"/>
          <w:b w:val="false"/>
          <w:i w:val="false"/>
          <w:color w:val="000000"/>
          <w:sz w:val="28"/>
        </w:rPr>
        <w:t>
      11) процесс 8 – формирование сообщения об отказе в запрашиваемой электронной государственной услуге в связи с имеющимися нарушениями в данных получателя в ИС ГБД «Е-лицензирование»;</w:t>
      </w:r>
      <w:r>
        <w:br/>
      </w:r>
      <w:r>
        <w:rPr>
          <w:rFonts w:ascii="Times New Roman"/>
          <w:b w:val="false"/>
          <w:i w:val="false"/>
          <w:color w:val="000000"/>
          <w:sz w:val="28"/>
        </w:rPr>
        <w:t>
      12) процесс 9 – получение получателем результата оказания электронной государственной услуги (выдача на портале свидетельства на право временного вывоза культурных ценностей) сформированной ИС ГБД «Е-лицензирование».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8. Формы заполнения запроса и ответа на электронную государственную услугу приведены на веб-портале «электронного правительства» www.egov.kz или веб-портале «Е-лицензирование» www.elicense.kz</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9. Способ проверки получателем статуса исполнения запроса по электронной государственной услуге: на ПЭП в разделе «История получения услуг», а также при обращении к услугодателю.</w:t>
      </w:r>
      <w:r>
        <w:br/>
      </w:r>
      <w:r>
        <w:rPr>
          <w:rFonts w:ascii="Times New Roman"/>
          <w:b w:val="false"/>
          <w:i w:val="false"/>
          <w:color w:val="000000"/>
          <w:sz w:val="28"/>
        </w:rPr>
        <w:t>
</w:t>
      </w:r>
      <w:r>
        <w:rPr>
          <w:rFonts w:ascii="Times New Roman"/>
          <w:b w:val="false"/>
          <w:i w:val="false"/>
          <w:color w:val="000000"/>
          <w:sz w:val="28"/>
        </w:rPr>
        <w:t>
      10. Необходимую информацию и консультацию по оказанию электронной государственной услуги можно получить по телефону саll–центра: (1414).</w:t>
      </w:r>
    </w:p>
    <w:bookmarkEnd w:id="5"/>
    <w:p>
      <w:pPr>
        <w:spacing w:after="0"/>
        <w:ind w:left="0"/>
        <w:jc w:val="left"/>
      </w:pPr>
      <w:r>
        <w:rPr>
          <w:rFonts w:ascii="Times New Roman"/>
          <w:b/>
          <w:i w:val="false"/>
          <w:color w:val="000000"/>
        </w:rPr>
        <w:t xml:space="preserve"> 3. Описание порядка взаимодействия в процессе оказания электронной государственной услуги</w:t>
      </w:r>
    </w:p>
    <w:bookmarkStart w:name="z34" w:id="6"/>
    <w:p>
      <w:pPr>
        <w:spacing w:after="0"/>
        <w:ind w:left="0"/>
        <w:jc w:val="both"/>
      </w:pPr>
      <w:r>
        <w:rPr>
          <w:rFonts w:ascii="Times New Roman"/>
          <w:b w:val="false"/>
          <w:i w:val="false"/>
          <w:color w:val="000000"/>
          <w:sz w:val="28"/>
        </w:rPr>
        <w:t>
      11. СФЕ, которые участвуют в процессе оказания электронной государственной услуги:</w:t>
      </w:r>
      <w:r>
        <w:br/>
      </w:r>
      <w:r>
        <w:rPr>
          <w:rFonts w:ascii="Times New Roman"/>
          <w:b w:val="false"/>
          <w:i w:val="false"/>
          <w:color w:val="000000"/>
          <w:sz w:val="28"/>
        </w:rPr>
        <w:t>
      1) ПЭП;</w:t>
      </w:r>
      <w:r>
        <w:br/>
      </w:r>
      <w:r>
        <w:rPr>
          <w:rFonts w:ascii="Times New Roman"/>
          <w:b w:val="false"/>
          <w:i w:val="false"/>
          <w:color w:val="000000"/>
          <w:sz w:val="28"/>
        </w:rPr>
        <w:t>
      2) ШЭП;</w:t>
      </w:r>
      <w:r>
        <w:br/>
      </w:r>
      <w:r>
        <w:rPr>
          <w:rFonts w:ascii="Times New Roman"/>
          <w:b w:val="false"/>
          <w:i w:val="false"/>
          <w:color w:val="000000"/>
          <w:sz w:val="28"/>
        </w:rPr>
        <w:t>
      3) ИС ГБД «Е-лицензирование»;</w:t>
      </w:r>
      <w:r>
        <w:br/>
      </w:r>
      <w:r>
        <w:rPr>
          <w:rFonts w:ascii="Times New Roman"/>
          <w:b w:val="false"/>
          <w:i w:val="false"/>
          <w:color w:val="000000"/>
          <w:sz w:val="28"/>
        </w:rPr>
        <w:t>
      4) ГБД ФЛ/ГБД ЮЛ;</w:t>
      </w:r>
      <w:r>
        <w:br/>
      </w:r>
      <w:r>
        <w:rPr>
          <w:rFonts w:ascii="Times New Roman"/>
          <w:b w:val="false"/>
          <w:i w:val="false"/>
          <w:color w:val="000000"/>
          <w:sz w:val="28"/>
        </w:rPr>
        <w:t>
      5) услугодатель.</w:t>
      </w:r>
      <w:r>
        <w:br/>
      </w:r>
      <w:r>
        <w:rPr>
          <w:rFonts w:ascii="Times New Roman"/>
          <w:b w:val="false"/>
          <w:i w:val="false"/>
          <w:color w:val="000000"/>
          <w:sz w:val="28"/>
        </w:rPr>
        <w:t>
</w:t>
      </w:r>
      <w:r>
        <w:rPr>
          <w:rFonts w:ascii="Times New Roman"/>
          <w:b w:val="false"/>
          <w:i w:val="false"/>
          <w:color w:val="000000"/>
          <w:sz w:val="28"/>
        </w:rPr>
        <w:t>
      12. Текстовое табличное описание последовательности действий (процедур, функций, операций) с указанием срока выполнения каждого действия приведены в приложении 1 к настоящему Регламенту.</w:t>
      </w:r>
      <w:r>
        <w:br/>
      </w:r>
      <w:r>
        <w:rPr>
          <w:rFonts w:ascii="Times New Roman"/>
          <w:b w:val="false"/>
          <w:i w:val="false"/>
          <w:color w:val="000000"/>
          <w:sz w:val="28"/>
        </w:rPr>
        <w:t>
</w:t>
      </w:r>
      <w:r>
        <w:rPr>
          <w:rFonts w:ascii="Times New Roman"/>
          <w:b w:val="false"/>
          <w:i w:val="false"/>
          <w:color w:val="000000"/>
          <w:sz w:val="28"/>
        </w:rPr>
        <w:t>
      13. Диаграмма, отражающая взаимосвязь между логической последовательностью действий (в процессе оказания электронной государственной услуги) в соответствии с их описаниями, приведена в приложении 2 к настоящему Регламенту.</w:t>
      </w:r>
      <w:r>
        <w:br/>
      </w: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приложениях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к настоящему Регламенту представлены формы, шаблоны бланков в соответствии с которыми должен быть представлен результат оказания электронной государственной услуги (выходной документ), включая формы уведомления.</w:t>
      </w:r>
      <w:r>
        <w:br/>
      </w:r>
      <w:r>
        <w:rPr>
          <w:rFonts w:ascii="Times New Roman"/>
          <w:b w:val="false"/>
          <w:i w:val="false"/>
          <w:color w:val="000000"/>
          <w:sz w:val="28"/>
        </w:rPr>
        <w:t>
</w:t>
      </w:r>
      <w:r>
        <w:rPr>
          <w:rFonts w:ascii="Times New Roman"/>
          <w:b w:val="false"/>
          <w:i w:val="false"/>
          <w:color w:val="000000"/>
          <w:sz w:val="28"/>
        </w:rPr>
        <w:t>
      15. Результаты оказания электронной государственной услуги получателем измеряются показателями качества и доступности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Требования, предъявляемые к процессу оказания электронной государственной услуги получателем:</w:t>
      </w:r>
      <w:r>
        <w:br/>
      </w:r>
      <w:r>
        <w:rPr>
          <w:rFonts w:ascii="Times New Roman"/>
          <w:b w:val="false"/>
          <w:i w:val="false"/>
          <w:color w:val="000000"/>
          <w:sz w:val="28"/>
        </w:rPr>
        <w:t>
      1) конфиденциальность (защита от несанкционированного получения информации);</w:t>
      </w:r>
      <w:r>
        <w:br/>
      </w:r>
      <w:r>
        <w:rPr>
          <w:rFonts w:ascii="Times New Roman"/>
          <w:b w:val="false"/>
          <w:i w:val="false"/>
          <w:color w:val="000000"/>
          <w:sz w:val="28"/>
        </w:rPr>
        <w:t>
      2) целостность (защита от несанкционированного изменения информации);</w:t>
      </w:r>
      <w:r>
        <w:br/>
      </w:r>
      <w:r>
        <w:rPr>
          <w:rFonts w:ascii="Times New Roman"/>
          <w:b w:val="false"/>
          <w:i w:val="false"/>
          <w:color w:val="000000"/>
          <w:sz w:val="28"/>
        </w:rPr>
        <w:t>
      3) доступность (защита от несанкционированного удержания информации и ресурсов).</w:t>
      </w:r>
      <w:r>
        <w:br/>
      </w:r>
      <w:r>
        <w:rPr>
          <w:rFonts w:ascii="Times New Roman"/>
          <w:b w:val="false"/>
          <w:i w:val="false"/>
          <w:color w:val="000000"/>
          <w:sz w:val="28"/>
        </w:rPr>
        <w:t>
</w:t>
      </w:r>
      <w:r>
        <w:rPr>
          <w:rFonts w:ascii="Times New Roman"/>
          <w:b w:val="false"/>
          <w:i w:val="false"/>
          <w:color w:val="000000"/>
          <w:sz w:val="28"/>
        </w:rPr>
        <w:t>
      17. Техническое условие оказания электронной государственной услуги:</w:t>
      </w:r>
      <w:r>
        <w:br/>
      </w:r>
      <w:r>
        <w:rPr>
          <w:rFonts w:ascii="Times New Roman"/>
          <w:b w:val="false"/>
          <w:i w:val="false"/>
          <w:color w:val="000000"/>
          <w:sz w:val="28"/>
        </w:rPr>
        <w:t>
      1) выход в Интернет;</w:t>
      </w:r>
      <w:r>
        <w:br/>
      </w:r>
      <w:r>
        <w:rPr>
          <w:rFonts w:ascii="Times New Roman"/>
          <w:b w:val="false"/>
          <w:i w:val="false"/>
          <w:color w:val="000000"/>
          <w:sz w:val="28"/>
        </w:rPr>
        <w:t>
      2) наличие ИИН у физического лица или БИН у юридического лица, которому оказывается услуга;</w:t>
      </w:r>
      <w:r>
        <w:br/>
      </w:r>
      <w:r>
        <w:rPr>
          <w:rFonts w:ascii="Times New Roman"/>
          <w:b w:val="false"/>
          <w:i w:val="false"/>
          <w:color w:val="000000"/>
          <w:sz w:val="28"/>
        </w:rPr>
        <w:t>
      3) авторизация с ПЭП;</w:t>
      </w:r>
      <w:r>
        <w:br/>
      </w:r>
      <w:r>
        <w:rPr>
          <w:rFonts w:ascii="Times New Roman"/>
          <w:b w:val="false"/>
          <w:i w:val="false"/>
          <w:color w:val="000000"/>
          <w:sz w:val="28"/>
        </w:rPr>
        <w:t>
      4) наличие у пользователя ЭЦП.</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 w:id="7"/>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электронной</w:t>
      </w:r>
      <w:r>
        <w:br/>
      </w:r>
      <w:r>
        <w:rPr>
          <w:rFonts w:ascii="Times New Roman"/>
          <w:b w:val="false"/>
          <w:i w:val="false"/>
          <w:color w:val="000000"/>
          <w:sz w:val="28"/>
        </w:rPr>
        <w:t>
государственной услуги «Выдача</w:t>
      </w:r>
      <w:r>
        <w:br/>
      </w:r>
      <w:r>
        <w:rPr>
          <w:rFonts w:ascii="Times New Roman"/>
          <w:b w:val="false"/>
          <w:i w:val="false"/>
          <w:color w:val="000000"/>
          <w:sz w:val="28"/>
        </w:rPr>
        <w:t>
свидетельства на право временного</w:t>
      </w:r>
      <w:r>
        <w:br/>
      </w:r>
      <w:r>
        <w:rPr>
          <w:rFonts w:ascii="Times New Roman"/>
          <w:b w:val="false"/>
          <w:i w:val="false"/>
          <w:color w:val="000000"/>
          <w:sz w:val="28"/>
        </w:rPr>
        <w:t>
вывоза культурных ценностей»</w:t>
      </w:r>
    </w:p>
    <w:bookmarkEnd w:id="7"/>
    <w:p>
      <w:pPr>
        <w:spacing w:after="0"/>
        <w:ind w:left="0"/>
        <w:jc w:val="left"/>
      </w:pPr>
      <w:r>
        <w:rPr>
          <w:rFonts w:ascii="Times New Roman"/>
          <w:b/>
          <w:i w:val="false"/>
          <w:color w:val="000000"/>
        </w:rPr>
        <w:t xml:space="preserve"> Таблица 1. Описание действий СФЕ через ПЭП</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2020"/>
        <w:gridCol w:w="2453"/>
        <w:gridCol w:w="2165"/>
        <w:gridCol w:w="2454"/>
        <w:gridCol w:w="2310"/>
        <w:gridCol w:w="2166"/>
      </w:tblGrid>
      <w:tr>
        <w:trPr>
          <w:trHeight w:val="1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46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(хода, потока работ)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 электронной государст-</w:t>
            </w:r>
            <w:r>
              <w:br/>
            </w:r>
            <w:r>
              <w:rPr>
                <w:rFonts w:ascii="Times New Roman"/>
                <w:b w:val="false"/>
                <w:i w:val="false"/>
                <w:color w:val="000000"/>
                <w:sz w:val="20"/>
              </w:rPr>
              <w:t>
венной услуги</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 электронной государ-</w:t>
            </w:r>
            <w:r>
              <w:br/>
            </w:r>
            <w:r>
              <w:rPr>
                <w:rFonts w:ascii="Times New Roman"/>
                <w:b w:val="false"/>
                <w:i w:val="false"/>
                <w:color w:val="000000"/>
                <w:sz w:val="20"/>
              </w:rPr>
              <w:t>
ственной услуги</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 электронной государ-</w:t>
            </w:r>
            <w:r>
              <w:br/>
            </w:r>
            <w:r>
              <w:rPr>
                <w:rFonts w:ascii="Times New Roman"/>
                <w:b w:val="false"/>
                <w:i w:val="false"/>
                <w:color w:val="000000"/>
                <w:sz w:val="20"/>
              </w:rPr>
              <w:t>
ственной услуги</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r>
      <w:tr>
        <w:trPr>
          <w:trHeight w:val="79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действия (процесса, процедуры, операции) и их описание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Прикрепление в интернет-</w:t>
            </w:r>
            <w:r>
              <w:br/>
            </w:r>
            <w:r>
              <w:rPr>
                <w:rFonts w:ascii="Times New Roman"/>
                <w:b w:val="false"/>
                <w:i w:val="false"/>
                <w:color w:val="000000"/>
                <w:sz w:val="20"/>
              </w:rPr>
              <w:t>
браузер компьютера получателя электронной государ-</w:t>
            </w:r>
            <w:r>
              <w:br/>
            </w:r>
            <w:r>
              <w:rPr>
                <w:rFonts w:ascii="Times New Roman"/>
                <w:b w:val="false"/>
                <w:i w:val="false"/>
                <w:color w:val="000000"/>
                <w:sz w:val="20"/>
              </w:rPr>
              <w:t>
ственной услуги регистра-</w:t>
            </w:r>
            <w:r>
              <w:br/>
            </w:r>
            <w:r>
              <w:rPr>
                <w:rFonts w:ascii="Times New Roman"/>
                <w:b w:val="false"/>
                <w:i w:val="false"/>
                <w:color w:val="000000"/>
                <w:sz w:val="20"/>
              </w:rPr>
              <w:t>
ционного свидетель-</w:t>
            </w:r>
            <w:r>
              <w:br/>
            </w:r>
            <w:r>
              <w:rPr>
                <w:rFonts w:ascii="Times New Roman"/>
                <w:b w:val="false"/>
                <w:i w:val="false"/>
                <w:color w:val="000000"/>
                <w:sz w:val="20"/>
              </w:rPr>
              <w:t>
ства ЭЦП</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w:t>
            </w:r>
            <w:r>
              <w:br/>
            </w:r>
            <w:r>
              <w:rPr>
                <w:rFonts w:ascii="Times New Roman"/>
                <w:b w:val="false"/>
                <w:i w:val="false"/>
                <w:color w:val="000000"/>
                <w:sz w:val="20"/>
              </w:rPr>
              <w:t>
ние сообщения об отказе в связи с имеющимися нарушениями в данных получателя электрон-</w:t>
            </w:r>
            <w:r>
              <w:br/>
            </w:r>
            <w:r>
              <w:rPr>
                <w:rFonts w:ascii="Times New Roman"/>
                <w:b w:val="false"/>
                <w:i w:val="false"/>
                <w:color w:val="000000"/>
                <w:sz w:val="20"/>
              </w:rPr>
              <w:t>
ной государ-</w:t>
            </w:r>
            <w:r>
              <w:br/>
            </w:r>
            <w:r>
              <w:rPr>
                <w:rFonts w:ascii="Times New Roman"/>
                <w:b w:val="false"/>
                <w:i w:val="false"/>
                <w:color w:val="000000"/>
                <w:sz w:val="20"/>
              </w:rPr>
              <w:t>
ственной услуги</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электронной государ-</w:t>
            </w:r>
            <w:r>
              <w:br/>
            </w:r>
            <w:r>
              <w:rPr>
                <w:rFonts w:ascii="Times New Roman"/>
                <w:b w:val="false"/>
                <w:i w:val="false"/>
                <w:color w:val="000000"/>
                <w:sz w:val="20"/>
              </w:rPr>
              <w:t>
ственной услуги и формирование данных запроса прикрепле-</w:t>
            </w:r>
            <w:r>
              <w:br/>
            </w:r>
            <w:r>
              <w:rPr>
                <w:rFonts w:ascii="Times New Roman"/>
                <w:b w:val="false"/>
                <w:i w:val="false"/>
                <w:color w:val="000000"/>
                <w:sz w:val="20"/>
              </w:rPr>
              <w:t>
нием необходимых документов в электронном виде</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ЭЦП для удостовере-</w:t>
            </w:r>
            <w:r>
              <w:br/>
            </w:r>
            <w:r>
              <w:rPr>
                <w:rFonts w:ascii="Times New Roman"/>
                <w:b w:val="false"/>
                <w:i w:val="false"/>
                <w:color w:val="000000"/>
                <w:sz w:val="20"/>
              </w:rPr>
              <w:t>
ния (подписания) запроса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w:t>
            </w:r>
            <w:r>
              <w:br/>
            </w:r>
            <w:r>
              <w:rPr>
                <w:rFonts w:ascii="Times New Roman"/>
                <w:b w:val="false"/>
                <w:i w:val="false"/>
                <w:color w:val="000000"/>
                <w:sz w:val="20"/>
              </w:rPr>
              <w:t>
ние сообщения об отказе в связи с не подтверж-</w:t>
            </w:r>
            <w:r>
              <w:br/>
            </w:r>
            <w:r>
              <w:rPr>
                <w:rFonts w:ascii="Times New Roman"/>
                <w:b w:val="false"/>
                <w:i w:val="false"/>
                <w:color w:val="000000"/>
                <w:sz w:val="20"/>
              </w:rPr>
              <w:t>
дением подлиннос-</w:t>
            </w:r>
            <w:r>
              <w:br/>
            </w:r>
            <w:r>
              <w:rPr>
                <w:rFonts w:ascii="Times New Roman"/>
                <w:b w:val="false"/>
                <w:i w:val="false"/>
                <w:color w:val="000000"/>
                <w:sz w:val="20"/>
              </w:rPr>
              <w:t>
ти ЭЦП получателя</w:t>
            </w:r>
          </w:p>
        </w:tc>
      </w:tr>
      <w:tr>
        <w:trPr>
          <w:trHeight w:val="132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w:t>
            </w:r>
            <w:r>
              <w:br/>
            </w:r>
            <w:r>
              <w:rPr>
                <w:rFonts w:ascii="Times New Roman"/>
                <w:b w:val="false"/>
                <w:i w:val="false"/>
                <w:color w:val="000000"/>
                <w:sz w:val="20"/>
              </w:rPr>
              <w:t>
ционно–</w:t>
            </w:r>
            <w:r>
              <w:br/>
            </w:r>
            <w:r>
              <w:rPr>
                <w:rFonts w:ascii="Times New Roman"/>
                <w:b w:val="false"/>
                <w:i w:val="false"/>
                <w:color w:val="000000"/>
                <w:sz w:val="20"/>
              </w:rPr>
              <w:t>
распоряди-</w:t>
            </w:r>
            <w:r>
              <w:br/>
            </w:r>
            <w:r>
              <w:rPr>
                <w:rFonts w:ascii="Times New Roman"/>
                <w:b w:val="false"/>
                <w:i w:val="false"/>
                <w:color w:val="000000"/>
                <w:sz w:val="20"/>
              </w:rPr>
              <w:t>
тельное решение)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w:t>
            </w:r>
            <w:r>
              <w:br/>
            </w:r>
            <w:r>
              <w:rPr>
                <w:rFonts w:ascii="Times New Roman"/>
                <w:b w:val="false"/>
                <w:i w:val="false"/>
                <w:color w:val="000000"/>
                <w:sz w:val="20"/>
              </w:rPr>
              <w:t>
ния об успешном формирова-</w:t>
            </w:r>
            <w:r>
              <w:br/>
            </w:r>
            <w:r>
              <w:rPr>
                <w:rFonts w:ascii="Times New Roman"/>
                <w:b w:val="false"/>
                <w:i w:val="false"/>
                <w:color w:val="000000"/>
                <w:sz w:val="20"/>
              </w:rPr>
              <w:t>
нии запроса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w:t>
            </w:r>
            <w:r>
              <w:br/>
            </w:r>
            <w:r>
              <w:rPr>
                <w:rFonts w:ascii="Times New Roman"/>
                <w:b w:val="false"/>
                <w:i w:val="false"/>
                <w:color w:val="000000"/>
                <w:sz w:val="20"/>
              </w:rPr>
              <w:t>
ние сообщения об отказе в запраши-</w:t>
            </w:r>
            <w:r>
              <w:br/>
            </w:r>
            <w:r>
              <w:rPr>
                <w:rFonts w:ascii="Times New Roman"/>
                <w:b w:val="false"/>
                <w:i w:val="false"/>
                <w:color w:val="000000"/>
                <w:sz w:val="20"/>
              </w:rPr>
              <w:t>
ваемой электрон-</w:t>
            </w:r>
            <w:r>
              <w:br/>
            </w:r>
            <w:r>
              <w:rPr>
                <w:rFonts w:ascii="Times New Roman"/>
                <w:b w:val="false"/>
                <w:i w:val="false"/>
                <w:color w:val="000000"/>
                <w:sz w:val="20"/>
              </w:rPr>
              <w:t>
ной государ-</w:t>
            </w:r>
            <w:r>
              <w:br/>
            </w:r>
            <w:r>
              <w:rPr>
                <w:rFonts w:ascii="Times New Roman"/>
                <w:b w:val="false"/>
                <w:i w:val="false"/>
                <w:color w:val="000000"/>
                <w:sz w:val="20"/>
              </w:rPr>
              <w:t>
ственной услуге</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w:t>
            </w:r>
            <w:r>
              <w:br/>
            </w:r>
            <w:r>
              <w:rPr>
                <w:rFonts w:ascii="Times New Roman"/>
                <w:b w:val="false"/>
                <w:i w:val="false"/>
                <w:color w:val="000000"/>
                <w:sz w:val="20"/>
              </w:rPr>
              <w:t>
ния об успешном формирова-</w:t>
            </w:r>
            <w:r>
              <w:br/>
            </w:r>
            <w:r>
              <w:rPr>
                <w:rFonts w:ascii="Times New Roman"/>
                <w:b w:val="false"/>
                <w:i w:val="false"/>
                <w:color w:val="000000"/>
                <w:sz w:val="20"/>
              </w:rPr>
              <w:t>
нии запроса</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w:t>
            </w:r>
          </w:p>
          <w:p>
            <w:pPr>
              <w:spacing w:after="20"/>
              <w:ind w:left="20"/>
              <w:jc w:val="both"/>
            </w:pPr>
            <w:r>
              <w:rPr>
                <w:rFonts w:ascii="Times New Roman"/>
                <w:b w:val="false"/>
                <w:i w:val="false"/>
                <w:color w:val="000000"/>
                <w:sz w:val="20"/>
              </w:rPr>
              <w:t>запроса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w:t>
            </w:r>
            <w:r>
              <w:br/>
            </w:r>
            <w:r>
              <w:rPr>
                <w:rFonts w:ascii="Times New Roman"/>
                <w:b w:val="false"/>
                <w:i w:val="false"/>
                <w:color w:val="000000"/>
                <w:sz w:val="20"/>
              </w:rPr>
              <w:t>
ние сообщения об отказе в запраши-</w:t>
            </w:r>
            <w:r>
              <w:br/>
            </w:r>
            <w:r>
              <w:rPr>
                <w:rFonts w:ascii="Times New Roman"/>
                <w:b w:val="false"/>
                <w:i w:val="false"/>
                <w:color w:val="000000"/>
                <w:sz w:val="20"/>
              </w:rPr>
              <w:t>
ваемой электрон-</w:t>
            </w:r>
            <w:r>
              <w:br/>
            </w:r>
            <w:r>
              <w:rPr>
                <w:rFonts w:ascii="Times New Roman"/>
                <w:b w:val="false"/>
                <w:i w:val="false"/>
                <w:color w:val="000000"/>
                <w:sz w:val="20"/>
              </w:rPr>
              <w:t>
ной государ-</w:t>
            </w:r>
            <w:r>
              <w:br/>
            </w:r>
            <w:r>
              <w:rPr>
                <w:rFonts w:ascii="Times New Roman"/>
                <w:b w:val="false"/>
                <w:i w:val="false"/>
                <w:color w:val="000000"/>
                <w:sz w:val="20"/>
              </w:rPr>
              <w:t>
ственной услуге</w:t>
            </w:r>
          </w:p>
        </w:tc>
      </w:tr>
      <w:tr>
        <w:trPr>
          <w:trHeight w:val="3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16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если есть нарушения в данных получателя; </w:t>
            </w:r>
          </w:p>
          <w:p>
            <w:pPr>
              <w:spacing w:after="20"/>
              <w:ind w:left="20"/>
              <w:jc w:val="both"/>
            </w:pPr>
            <w:r>
              <w:rPr>
                <w:rFonts w:ascii="Times New Roman"/>
                <w:b w:val="false"/>
                <w:i w:val="false"/>
                <w:color w:val="000000"/>
                <w:sz w:val="20"/>
              </w:rPr>
              <w:t>3–если авторизация прошла успешно</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если в ЭЦП ошибка,</w:t>
            </w:r>
          </w:p>
          <w:p>
            <w:pPr>
              <w:spacing w:after="20"/>
              <w:ind w:left="20"/>
              <w:jc w:val="both"/>
            </w:pPr>
            <w:r>
              <w:rPr>
                <w:rFonts w:ascii="Times New Roman"/>
                <w:b w:val="false"/>
                <w:i w:val="false"/>
                <w:color w:val="000000"/>
                <w:sz w:val="20"/>
              </w:rPr>
              <w:t>6 – если ЭЦП без ошибки</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2165"/>
        <w:gridCol w:w="2598"/>
        <w:gridCol w:w="4474"/>
        <w:gridCol w:w="2165"/>
        <w:gridCol w:w="2310"/>
      </w:tblGrid>
      <w:tr>
        <w:trPr>
          <w:trHeight w:val="1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52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(хода, потока работ)</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 электронной государ-</w:t>
            </w:r>
            <w:r>
              <w:br/>
            </w:r>
            <w:r>
              <w:rPr>
                <w:rFonts w:ascii="Times New Roman"/>
                <w:b w:val="false"/>
                <w:i w:val="false"/>
                <w:color w:val="000000"/>
                <w:sz w:val="20"/>
              </w:rPr>
              <w:t>
ственной услуги</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r>
      <w:tr>
        <w:trPr>
          <w:trHeight w:val="79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w:t>
            </w:r>
            <w:r>
              <w:br/>
            </w:r>
            <w:r>
              <w:rPr>
                <w:rFonts w:ascii="Times New Roman"/>
                <w:b w:val="false"/>
                <w:i w:val="false"/>
                <w:color w:val="000000"/>
                <w:sz w:val="20"/>
              </w:rPr>
              <w:t>
ние (подписание) запроса посредством ЭЦП</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электронного документа заявления получателя электронной государственной услуги в </w:t>
            </w:r>
          </w:p>
          <w:p>
            <w:pPr>
              <w:spacing w:after="20"/>
              <w:ind w:left="20"/>
              <w:jc w:val="both"/>
            </w:pPr>
            <w:r>
              <w:rPr>
                <w:rFonts w:ascii="Times New Roman"/>
                <w:b w:val="false"/>
                <w:i w:val="false"/>
                <w:color w:val="000000"/>
                <w:sz w:val="20"/>
              </w:rPr>
              <w:t>ИС ГБД «Е-лицензирование» и обработка запроса в ИС ГБД «Е-лицензирование»</w:t>
            </w:r>
          </w:p>
          <w:p>
            <w:pPr>
              <w:spacing w:after="20"/>
              <w:ind w:left="20"/>
              <w:jc w:val="both"/>
            </w:pPr>
            <w:r>
              <w:rPr>
                <w:rFonts w:ascii="Times New Roman"/>
                <w:b w:val="false"/>
                <w:i w:val="false"/>
                <w:color w:val="000000"/>
                <w:sz w:val="20"/>
              </w:rPr>
              <w:t>с направлением в личный кабинет получателя электронной государственной услуги уведомления-отчета о принятии запроса для предоставления электронной государственной услуги с указанием даты и времени получения получателем электронной государственной услуги результата электронной государственной услуги</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w:t>
            </w:r>
            <w:r>
              <w:br/>
            </w:r>
            <w:r>
              <w:rPr>
                <w:rFonts w:ascii="Times New Roman"/>
                <w:b w:val="false"/>
                <w:i w:val="false"/>
                <w:color w:val="000000"/>
                <w:sz w:val="20"/>
              </w:rPr>
              <w:t>
ние сообщения об отказе в связи с имеющимися нарушениями в данных получателя электрон-</w:t>
            </w:r>
            <w:r>
              <w:br/>
            </w:r>
            <w:r>
              <w:rPr>
                <w:rFonts w:ascii="Times New Roman"/>
                <w:b w:val="false"/>
                <w:i w:val="false"/>
                <w:color w:val="000000"/>
                <w:sz w:val="20"/>
              </w:rPr>
              <w:t>
ной государ-</w:t>
            </w:r>
            <w:r>
              <w:br/>
            </w:r>
            <w:r>
              <w:rPr>
                <w:rFonts w:ascii="Times New Roman"/>
                <w:b w:val="false"/>
                <w:i w:val="false"/>
                <w:color w:val="000000"/>
                <w:sz w:val="20"/>
              </w:rPr>
              <w:t xml:space="preserve">
ственной услуги в ИС ГБД </w:t>
            </w:r>
          </w:p>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зирование»</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документ (выдача разрешения )</w:t>
            </w:r>
          </w:p>
        </w:tc>
      </w:tr>
      <w:tr>
        <w:trPr>
          <w:trHeight w:val="79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w:t>
            </w:r>
            <w:r>
              <w:br/>
            </w:r>
            <w:r>
              <w:rPr>
                <w:rFonts w:ascii="Times New Roman"/>
                <w:b w:val="false"/>
                <w:i w:val="false"/>
                <w:color w:val="000000"/>
                <w:sz w:val="20"/>
              </w:rPr>
              <w:t>
ционно–</w:t>
            </w:r>
            <w:r>
              <w:br/>
            </w:r>
            <w:r>
              <w:rPr>
                <w:rFonts w:ascii="Times New Roman"/>
                <w:b w:val="false"/>
                <w:i w:val="false"/>
                <w:color w:val="000000"/>
                <w:sz w:val="20"/>
              </w:rPr>
              <w:t>
распоряди-</w:t>
            </w:r>
            <w:r>
              <w:br/>
            </w:r>
            <w:r>
              <w:rPr>
                <w:rFonts w:ascii="Times New Roman"/>
                <w:b w:val="false"/>
                <w:i w:val="false"/>
                <w:color w:val="000000"/>
                <w:sz w:val="20"/>
              </w:rPr>
              <w:t>
тельное решение)</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w:t>
            </w:r>
            <w:r>
              <w:br/>
            </w:r>
            <w:r>
              <w:rPr>
                <w:rFonts w:ascii="Times New Roman"/>
                <w:b w:val="false"/>
                <w:i w:val="false"/>
                <w:color w:val="000000"/>
                <w:sz w:val="20"/>
              </w:rPr>
              <w:t>
ция запроса</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с присвоением номера заявлению</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w:t>
            </w:r>
            <w:r>
              <w:br/>
            </w:r>
            <w:r>
              <w:rPr>
                <w:rFonts w:ascii="Times New Roman"/>
                <w:b w:val="false"/>
                <w:i w:val="false"/>
                <w:color w:val="000000"/>
                <w:sz w:val="20"/>
              </w:rPr>
              <w:t>
ние сообщения об отказе в запраши-</w:t>
            </w:r>
            <w:r>
              <w:br/>
            </w:r>
            <w:r>
              <w:rPr>
                <w:rFonts w:ascii="Times New Roman"/>
                <w:b w:val="false"/>
                <w:i w:val="false"/>
                <w:color w:val="000000"/>
                <w:sz w:val="20"/>
              </w:rPr>
              <w:t>
ваемой электрон-</w:t>
            </w:r>
            <w:r>
              <w:br/>
            </w:r>
            <w:r>
              <w:rPr>
                <w:rFonts w:ascii="Times New Roman"/>
                <w:b w:val="false"/>
                <w:i w:val="false"/>
                <w:color w:val="000000"/>
                <w:sz w:val="20"/>
              </w:rPr>
              <w:t>
ной государ-</w:t>
            </w:r>
            <w:r>
              <w:br/>
            </w:r>
            <w:r>
              <w:rPr>
                <w:rFonts w:ascii="Times New Roman"/>
                <w:b w:val="false"/>
                <w:i w:val="false"/>
                <w:color w:val="000000"/>
                <w:sz w:val="20"/>
              </w:rPr>
              <w:t>
ственной услуге</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на портале свиде-</w:t>
            </w:r>
            <w:r>
              <w:br/>
            </w:r>
            <w:r>
              <w:rPr>
                <w:rFonts w:ascii="Times New Roman"/>
                <w:b w:val="false"/>
                <w:i w:val="false"/>
                <w:color w:val="000000"/>
                <w:sz w:val="20"/>
              </w:rPr>
              <w:t>
тельства на право временного вывоза культурных ценностей</w:t>
            </w:r>
          </w:p>
        </w:tc>
      </w:tr>
      <w:tr>
        <w:trPr>
          <w:trHeight w:val="19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рабочих дней</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Таблица 2. Описание действий СФЕ через услугодателя</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2041"/>
        <w:gridCol w:w="2479"/>
        <w:gridCol w:w="2479"/>
        <w:gridCol w:w="2042"/>
        <w:gridCol w:w="2042"/>
        <w:gridCol w:w="2480"/>
      </w:tblGrid>
      <w:tr>
        <w:trPr>
          <w:trHeight w:val="1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4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(хода, потока работ)</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w:t>
            </w:r>
          </w:p>
          <w:p>
            <w:pPr>
              <w:spacing w:after="20"/>
              <w:ind w:left="20"/>
              <w:jc w:val="both"/>
            </w:pPr>
            <w:r>
              <w:rPr>
                <w:rFonts w:ascii="Times New Roman"/>
                <w:b w:val="false"/>
                <w:i w:val="false"/>
                <w:color w:val="000000"/>
                <w:sz w:val="20"/>
              </w:rPr>
              <w:t>«Е-лицензи-</w:t>
            </w:r>
            <w:r>
              <w:br/>
            </w:r>
            <w:r>
              <w:rPr>
                <w:rFonts w:ascii="Times New Roman"/>
                <w:b w:val="false"/>
                <w:i w:val="false"/>
                <w:color w:val="000000"/>
                <w:sz w:val="20"/>
              </w:rPr>
              <w:t>
рование»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w:t>
            </w:r>
            <w:r>
              <w:br/>
            </w:r>
            <w:r>
              <w:rPr>
                <w:rFonts w:ascii="Times New Roman"/>
                <w:b w:val="false"/>
                <w:i w:val="false"/>
                <w:color w:val="000000"/>
                <w:sz w:val="20"/>
              </w:rPr>
              <w:t>
датель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ГБД ЮЛ</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w:t>
            </w:r>
          </w:p>
          <w:p>
            <w:pPr>
              <w:spacing w:after="20"/>
              <w:ind w:left="20"/>
              <w:jc w:val="both"/>
            </w:pPr>
            <w:r>
              <w:rPr>
                <w:rFonts w:ascii="Times New Roman"/>
                <w:b w:val="false"/>
                <w:i w:val="false"/>
                <w:color w:val="000000"/>
                <w:sz w:val="20"/>
              </w:rPr>
              <w:t>«Е-лицензи-</w:t>
            </w:r>
            <w:r>
              <w:br/>
            </w:r>
            <w:r>
              <w:rPr>
                <w:rFonts w:ascii="Times New Roman"/>
                <w:b w:val="false"/>
                <w:i w:val="false"/>
                <w:color w:val="000000"/>
                <w:sz w:val="20"/>
              </w:rPr>
              <w:t>
рование»</w:t>
            </w:r>
          </w:p>
        </w:tc>
      </w:tr>
      <w:tr>
        <w:trPr>
          <w:trHeight w:val="7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Авторизация на ИС ГБД «Е-лицензи-</w:t>
            </w:r>
            <w:r>
              <w:br/>
            </w:r>
            <w:r>
              <w:rPr>
                <w:rFonts w:ascii="Times New Roman"/>
                <w:b w:val="false"/>
                <w:i w:val="false"/>
                <w:color w:val="000000"/>
                <w:sz w:val="20"/>
              </w:rPr>
              <w:t>
рование»</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имеющимися нарушениями в данных</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сотрудни-</w:t>
            </w:r>
            <w:r>
              <w:br/>
            </w:r>
            <w:r>
              <w:rPr>
                <w:rFonts w:ascii="Times New Roman"/>
                <w:b w:val="false"/>
                <w:i w:val="false"/>
                <w:color w:val="000000"/>
                <w:sz w:val="20"/>
              </w:rPr>
              <w:t>
ком услугода-</w:t>
            </w:r>
            <w:r>
              <w:br/>
            </w:r>
            <w:r>
              <w:rPr>
                <w:rFonts w:ascii="Times New Roman"/>
                <w:b w:val="false"/>
                <w:i w:val="false"/>
                <w:color w:val="000000"/>
                <w:sz w:val="20"/>
              </w:rPr>
              <w:t>
теля электрон-</w:t>
            </w:r>
            <w:r>
              <w:br/>
            </w:r>
            <w:r>
              <w:rPr>
                <w:rFonts w:ascii="Times New Roman"/>
                <w:b w:val="false"/>
                <w:i w:val="false"/>
                <w:color w:val="000000"/>
                <w:sz w:val="20"/>
              </w:rPr>
              <w:t>
ной государ-</w:t>
            </w:r>
            <w:r>
              <w:br/>
            </w:r>
            <w:r>
              <w:rPr>
                <w:rFonts w:ascii="Times New Roman"/>
                <w:b w:val="false"/>
                <w:i w:val="false"/>
                <w:color w:val="000000"/>
                <w:sz w:val="20"/>
              </w:rPr>
              <w:t>
ственной услуги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запроса на проверку данных получателя электрон-</w:t>
            </w:r>
            <w:r>
              <w:br/>
            </w:r>
            <w:r>
              <w:rPr>
                <w:rFonts w:ascii="Times New Roman"/>
                <w:b w:val="false"/>
                <w:i w:val="false"/>
                <w:color w:val="000000"/>
                <w:sz w:val="20"/>
              </w:rPr>
              <w:t>
ной государ-</w:t>
            </w:r>
            <w:r>
              <w:br/>
            </w:r>
            <w:r>
              <w:rPr>
                <w:rFonts w:ascii="Times New Roman"/>
                <w:b w:val="false"/>
                <w:i w:val="false"/>
                <w:color w:val="000000"/>
                <w:sz w:val="20"/>
              </w:rPr>
              <w:t>
ственной услуги в ГБД ЮЛ</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связи с имеющимися нарушениями в данных</w:t>
            </w:r>
          </w:p>
        </w:tc>
      </w:tr>
      <w:tr>
        <w:trPr>
          <w:trHeight w:val="11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w:t>
            </w:r>
            <w:r>
              <w:br/>
            </w:r>
            <w:r>
              <w:rPr>
                <w:rFonts w:ascii="Times New Roman"/>
                <w:b w:val="false"/>
                <w:i w:val="false"/>
                <w:color w:val="000000"/>
                <w:sz w:val="20"/>
              </w:rPr>
              <w:t>
ционно–</w:t>
            </w:r>
            <w:r>
              <w:br/>
            </w:r>
            <w:r>
              <w:rPr>
                <w:rFonts w:ascii="Times New Roman"/>
                <w:b w:val="false"/>
                <w:i w:val="false"/>
                <w:color w:val="000000"/>
                <w:sz w:val="20"/>
              </w:rPr>
              <w:t>
распоряди-</w:t>
            </w:r>
            <w:r>
              <w:br/>
            </w:r>
            <w:r>
              <w:rPr>
                <w:rFonts w:ascii="Times New Roman"/>
                <w:b w:val="false"/>
                <w:i w:val="false"/>
                <w:color w:val="000000"/>
                <w:sz w:val="20"/>
              </w:rPr>
              <w:t>
тельное решение)</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w:t>
            </w:r>
            <w:r>
              <w:br/>
            </w:r>
            <w:r>
              <w:rPr>
                <w:rFonts w:ascii="Times New Roman"/>
                <w:b w:val="false"/>
                <w:i w:val="false"/>
                <w:color w:val="000000"/>
                <w:sz w:val="20"/>
              </w:rPr>
              <w:t>
мой электронной государ-</w:t>
            </w:r>
            <w:r>
              <w:br/>
            </w:r>
            <w:r>
              <w:rPr>
                <w:rFonts w:ascii="Times New Roman"/>
                <w:b w:val="false"/>
                <w:i w:val="false"/>
                <w:color w:val="000000"/>
                <w:sz w:val="20"/>
              </w:rPr>
              <w:t>
ственной услуге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w:t>
            </w:r>
            <w:r>
              <w:br/>
            </w:r>
            <w:r>
              <w:rPr>
                <w:rFonts w:ascii="Times New Roman"/>
                <w:b w:val="false"/>
                <w:i w:val="false"/>
                <w:color w:val="000000"/>
                <w:sz w:val="20"/>
              </w:rPr>
              <w:t>
ние уведомле-</w:t>
            </w:r>
            <w:r>
              <w:br/>
            </w:r>
            <w:r>
              <w:rPr>
                <w:rFonts w:ascii="Times New Roman"/>
                <w:b w:val="false"/>
                <w:i w:val="false"/>
                <w:color w:val="000000"/>
                <w:sz w:val="20"/>
              </w:rPr>
              <w:t>
ния об успешном формиро-</w:t>
            </w:r>
            <w:r>
              <w:br/>
            </w:r>
            <w:r>
              <w:rPr>
                <w:rFonts w:ascii="Times New Roman"/>
                <w:b w:val="false"/>
                <w:i w:val="false"/>
                <w:color w:val="000000"/>
                <w:sz w:val="20"/>
              </w:rPr>
              <w:t>
вании запроса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w:t>
            </w:r>
            <w:r>
              <w:br/>
            </w:r>
            <w:r>
              <w:rPr>
                <w:rFonts w:ascii="Times New Roman"/>
                <w:b w:val="false"/>
                <w:i w:val="false"/>
                <w:color w:val="000000"/>
                <w:sz w:val="20"/>
              </w:rPr>
              <w:t>
зация запроса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w:t>
            </w:r>
            <w:r>
              <w:br/>
            </w:r>
            <w:r>
              <w:rPr>
                <w:rFonts w:ascii="Times New Roman"/>
                <w:b w:val="false"/>
                <w:i w:val="false"/>
                <w:color w:val="000000"/>
                <w:sz w:val="20"/>
              </w:rPr>
              <w:t>
мой электронной государ-</w:t>
            </w:r>
            <w:r>
              <w:br/>
            </w:r>
            <w:r>
              <w:rPr>
                <w:rFonts w:ascii="Times New Roman"/>
                <w:b w:val="false"/>
                <w:i w:val="false"/>
                <w:color w:val="000000"/>
                <w:sz w:val="20"/>
              </w:rPr>
              <w:t>
ственной услуге</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r>
      <w:tr>
        <w:trPr>
          <w:trHeight w:val="8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проверка в ИС ГБД</w:t>
            </w:r>
          </w:p>
          <w:p>
            <w:pPr>
              <w:spacing w:after="20"/>
              <w:ind w:left="20"/>
              <w:jc w:val="both"/>
            </w:pPr>
            <w:r>
              <w:rPr>
                <w:rFonts w:ascii="Times New Roman"/>
                <w:b w:val="false"/>
                <w:i w:val="false"/>
                <w:color w:val="000000"/>
                <w:sz w:val="20"/>
              </w:rPr>
              <w:t>«Е-лицензи-</w:t>
            </w:r>
            <w:r>
              <w:br/>
            </w:r>
            <w:r>
              <w:rPr>
                <w:rFonts w:ascii="Times New Roman"/>
                <w:b w:val="false"/>
                <w:i w:val="false"/>
                <w:color w:val="000000"/>
                <w:sz w:val="20"/>
              </w:rPr>
              <w:t>
рование» подлинности данных логина и пароля сотрудника услугодателя</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если есть нарушения в данных получателя; 6–если авториза-</w:t>
            </w:r>
            <w:r>
              <w:br/>
            </w:r>
            <w:r>
              <w:rPr>
                <w:rFonts w:ascii="Times New Roman"/>
                <w:b w:val="false"/>
                <w:i w:val="false"/>
                <w:color w:val="000000"/>
                <w:sz w:val="20"/>
              </w:rPr>
              <w:t>
ция прошла успешно</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2020"/>
        <w:gridCol w:w="2453"/>
        <w:gridCol w:w="3320"/>
        <w:gridCol w:w="3176"/>
        <w:gridCol w:w="2743"/>
      </w:tblGrid>
      <w:tr>
        <w:trPr>
          <w:trHeight w:val="1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52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(хода, потока работ)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Услугодатель</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 «Е-лицензирова-</w:t>
            </w:r>
            <w:r>
              <w:br/>
            </w:r>
            <w:r>
              <w:rPr>
                <w:rFonts w:ascii="Times New Roman"/>
                <w:b w:val="false"/>
                <w:i w:val="false"/>
                <w:color w:val="000000"/>
                <w:sz w:val="20"/>
              </w:rPr>
              <w:t>
ние»</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 «Е-лицензирова-</w:t>
            </w:r>
            <w:r>
              <w:br/>
            </w:r>
            <w:r>
              <w:rPr>
                <w:rFonts w:ascii="Times New Roman"/>
                <w:b w:val="false"/>
                <w:i w:val="false"/>
                <w:color w:val="000000"/>
                <w:sz w:val="20"/>
              </w:rPr>
              <w:t>
ние»</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ГБД «Е-лицензиро-</w:t>
            </w:r>
            <w:r>
              <w:br/>
            </w:r>
            <w:r>
              <w:rPr>
                <w:rFonts w:ascii="Times New Roman"/>
                <w:b w:val="false"/>
                <w:i w:val="false"/>
                <w:color w:val="000000"/>
                <w:sz w:val="20"/>
              </w:rPr>
              <w:t>
вание»</w:t>
            </w:r>
          </w:p>
        </w:tc>
      </w:tr>
      <w:tr>
        <w:trPr>
          <w:trHeight w:val="27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w:t>
            </w:r>
          </w:p>
          <w:p>
            <w:pPr>
              <w:spacing w:after="20"/>
              <w:ind w:left="20"/>
              <w:jc w:val="both"/>
            </w:pPr>
            <w:r>
              <w:rPr>
                <w:rFonts w:ascii="Times New Roman"/>
                <w:b w:val="false"/>
                <w:i w:val="false"/>
                <w:color w:val="000000"/>
                <w:sz w:val="20"/>
              </w:rPr>
              <w:t>действия (процесса, процедуры, операции) и их описание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формы запроса с прикрепле-</w:t>
            </w:r>
            <w:r>
              <w:br/>
            </w:r>
            <w:r>
              <w:rPr>
                <w:rFonts w:ascii="Times New Roman"/>
                <w:b w:val="false"/>
                <w:i w:val="false"/>
                <w:color w:val="000000"/>
                <w:sz w:val="20"/>
              </w:rPr>
              <w:t>
нием документов</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электронного документа в ИС ГБД </w:t>
            </w:r>
          </w:p>
          <w:p>
            <w:pPr>
              <w:spacing w:after="20"/>
              <w:ind w:left="20"/>
              <w:jc w:val="both"/>
            </w:pPr>
            <w:r>
              <w:rPr>
                <w:rFonts w:ascii="Times New Roman"/>
                <w:b w:val="false"/>
                <w:i w:val="false"/>
                <w:color w:val="000000"/>
                <w:sz w:val="20"/>
              </w:rPr>
              <w:t>«Е-лицензирова-</w:t>
            </w:r>
            <w:r>
              <w:br/>
            </w:r>
            <w:r>
              <w:rPr>
                <w:rFonts w:ascii="Times New Roman"/>
                <w:b w:val="false"/>
                <w:i w:val="false"/>
                <w:color w:val="000000"/>
                <w:sz w:val="20"/>
              </w:rPr>
              <w:t xml:space="preserve">
ние» и обработка электронной государственной услуги в ИС ГБД </w:t>
            </w:r>
          </w:p>
          <w:p>
            <w:pPr>
              <w:spacing w:after="20"/>
              <w:ind w:left="20"/>
              <w:jc w:val="both"/>
            </w:pPr>
            <w:r>
              <w:rPr>
                <w:rFonts w:ascii="Times New Roman"/>
                <w:b w:val="false"/>
                <w:i w:val="false"/>
                <w:color w:val="000000"/>
                <w:sz w:val="20"/>
              </w:rPr>
              <w:t>«Е-лицензирова-</w:t>
            </w:r>
            <w:r>
              <w:br/>
            </w:r>
            <w:r>
              <w:rPr>
                <w:rFonts w:ascii="Times New Roman"/>
                <w:b w:val="false"/>
                <w:i w:val="false"/>
                <w:color w:val="000000"/>
                <w:sz w:val="20"/>
              </w:rPr>
              <w:t>
ние»</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электронной государственной услуге в связи с имеющимися нарушениями в данных получателя электронной государственной услуги</w:t>
            </w:r>
          </w:p>
          <w:p>
            <w:pPr>
              <w:spacing w:after="20"/>
              <w:ind w:left="20"/>
              <w:jc w:val="both"/>
            </w:pPr>
            <w:r>
              <w:rPr>
                <w:rFonts w:ascii="Times New Roman"/>
                <w:b w:val="false"/>
                <w:i w:val="false"/>
                <w:color w:val="000000"/>
                <w:sz w:val="20"/>
              </w:rPr>
              <w:t>в ИС ГБД «Е-лицензирова-</w:t>
            </w:r>
            <w:r>
              <w:br/>
            </w:r>
            <w:r>
              <w:rPr>
                <w:rFonts w:ascii="Times New Roman"/>
                <w:b w:val="false"/>
                <w:i w:val="false"/>
                <w:color w:val="000000"/>
                <w:sz w:val="20"/>
              </w:rPr>
              <w:t>
ние»</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документ (выдача разрешения)</w:t>
            </w:r>
            <w:r>
              <w:br/>
            </w:r>
            <w:r>
              <w:rPr>
                <w:rFonts w:ascii="Times New Roman"/>
                <w:b w:val="false"/>
                <w:i w:val="false"/>
                <w:color w:val="000000"/>
                <w:sz w:val="20"/>
              </w:rPr>
              <w:t>
 </w:t>
            </w:r>
          </w:p>
        </w:tc>
      </w:tr>
      <w:tr>
        <w:trPr>
          <w:trHeight w:val="27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w:t>
            </w:r>
            <w:r>
              <w:br/>
            </w:r>
            <w:r>
              <w:rPr>
                <w:rFonts w:ascii="Times New Roman"/>
                <w:b w:val="false"/>
                <w:i w:val="false"/>
                <w:color w:val="000000"/>
                <w:sz w:val="20"/>
              </w:rPr>
              <w:t>
ционно–</w:t>
            </w:r>
            <w:r>
              <w:br/>
            </w:r>
            <w:r>
              <w:rPr>
                <w:rFonts w:ascii="Times New Roman"/>
                <w:b w:val="false"/>
                <w:i w:val="false"/>
                <w:color w:val="000000"/>
                <w:sz w:val="20"/>
              </w:rPr>
              <w:t>
распоряди-</w:t>
            </w:r>
            <w:r>
              <w:br/>
            </w:r>
            <w:r>
              <w:rPr>
                <w:rFonts w:ascii="Times New Roman"/>
                <w:b w:val="false"/>
                <w:i w:val="false"/>
                <w:color w:val="000000"/>
                <w:sz w:val="20"/>
              </w:rPr>
              <w:t>
тельное решение)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Отображение </w:t>
            </w:r>
          </w:p>
          <w:p>
            <w:pPr>
              <w:spacing w:after="20"/>
              <w:ind w:left="20"/>
              <w:jc w:val="both"/>
            </w:pPr>
            <w:r>
              <w:rPr>
                <w:rFonts w:ascii="Times New Roman"/>
                <w:b w:val="false"/>
                <w:i w:val="false"/>
                <w:color w:val="000000"/>
                <w:sz w:val="20"/>
              </w:rPr>
              <w:t xml:space="preserve">уведомления </w:t>
            </w:r>
          </w:p>
          <w:p>
            <w:pPr>
              <w:spacing w:after="20"/>
              <w:ind w:left="20"/>
              <w:jc w:val="both"/>
            </w:pPr>
            <w:r>
              <w:rPr>
                <w:rFonts w:ascii="Times New Roman"/>
                <w:b w:val="false"/>
                <w:i w:val="false"/>
                <w:color w:val="000000"/>
                <w:sz w:val="20"/>
              </w:rPr>
              <w:t>об успешном формировании запроса</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запроса </w:t>
            </w:r>
          </w:p>
          <w:p>
            <w:pPr>
              <w:spacing w:after="20"/>
              <w:ind w:left="20"/>
              <w:jc w:val="both"/>
            </w:pPr>
            <w:r>
              <w:rPr>
                <w:rFonts w:ascii="Times New Roman"/>
                <w:b w:val="false"/>
                <w:i w:val="false"/>
                <w:color w:val="000000"/>
                <w:sz w:val="20"/>
              </w:rPr>
              <w:t>в системе с присвоением номера заявлению</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электронной государственной услуге</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на портале свидетельства на право временного вывоза культурных ценностей</w:t>
            </w:r>
          </w:p>
        </w:tc>
      </w:tr>
      <w:tr>
        <w:trPr>
          <w:trHeight w:val="25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рабочих дней</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если в ИС ГБД </w:t>
            </w:r>
          </w:p>
          <w:p>
            <w:pPr>
              <w:spacing w:after="20"/>
              <w:ind w:left="20"/>
              <w:jc w:val="both"/>
            </w:pPr>
            <w:r>
              <w:rPr>
                <w:rFonts w:ascii="Times New Roman"/>
                <w:b w:val="false"/>
                <w:i w:val="false"/>
                <w:color w:val="000000"/>
                <w:sz w:val="20"/>
              </w:rPr>
              <w:t>«Е-лицензирова-</w:t>
            </w:r>
            <w:r>
              <w:br/>
            </w:r>
            <w:r>
              <w:rPr>
                <w:rFonts w:ascii="Times New Roman"/>
                <w:b w:val="false"/>
                <w:i w:val="false"/>
                <w:color w:val="000000"/>
                <w:sz w:val="20"/>
              </w:rPr>
              <w:t xml:space="preserve">
ние» отсутствуют данные по запросу, </w:t>
            </w:r>
          </w:p>
          <w:p>
            <w:pPr>
              <w:spacing w:after="20"/>
              <w:ind w:left="20"/>
              <w:jc w:val="both"/>
            </w:pPr>
            <w:r>
              <w:rPr>
                <w:rFonts w:ascii="Times New Roman"/>
                <w:b w:val="false"/>
                <w:i w:val="false"/>
                <w:color w:val="000000"/>
                <w:sz w:val="20"/>
              </w:rPr>
              <w:t>9 – если данные по запросу найдены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 w:id="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электронной государственной</w:t>
      </w:r>
      <w:r>
        <w:br/>
      </w:r>
      <w:r>
        <w:rPr>
          <w:rFonts w:ascii="Times New Roman"/>
          <w:b w:val="false"/>
          <w:i w:val="false"/>
          <w:color w:val="000000"/>
          <w:sz w:val="28"/>
        </w:rPr>
        <w:t>
услуги «Выдача свидетельства на право</w:t>
      </w:r>
      <w:r>
        <w:br/>
      </w:r>
      <w:r>
        <w:rPr>
          <w:rFonts w:ascii="Times New Roman"/>
          <w:b w:val="false"/>
          <w:i w:val="false"/>
          <w:color w:val="000000"/>
          <w:sz w:val="28"/>
        </w:rPr>
        <w:t>
временного вывоза культурных ценностей»</w:t>
      </w:r>
      <w:r>
        <w:br/>
      </w:r>
      <w:r>
        <w:rPr>
          <w:rFonts w:ascii="Times New Roman"/>
          <w:b w:val="false"/>
          <w:i w:val="false"/>
          <w:color w:val="000000"/>
          <w:sz w:val="28"/>
        </w:rPr>
        <w:t>
 </w:t>
      </w:r>
      <w:r>
        <w:br/>
      </w:r>
      <w:r>
        <w:rPr>
          <w:rFonts w:ascii="Times New Roman"/>
          <w:b w:val="false"/>
          <w:i w:val="false"/>
          <w:color w:val="000000"/>
          <w:sz w:val="28"/>
        </w:rPr>
        <w:t>
 </w:t>
      </w:r>
    </w:p>
    <w:bookmarkEnd w:id="8"/>
    <w:p>
      <w:pPr>
        <w:spacing w:after="0"/>
        <w:ind w:left="0"/>
        <w:jc w:val="left"/>
      </w:pPr>
      <w:r>
        <w:rPr>
          <w:rFonts w:ascii="Times New Roman"/>
          <w:b/>
          <w:i w:val="false"/>
          <w:color w:val="000000"/>
        </w:rPr>
        <w:t xml:space="preserve"> Диаграмма № 1 функционального взаимодействия при оказании электронной государственной услуги через ПЭП</w:t>
      </w:r>
      <w:r>
        <w:br/>
      </w:r>
      <w:r>
        <w:rPr>
          <w:rFonts w:ascii="Times New Roman"/>
          <w:b/>
          <w:i w:val="false"/>
          <w:color w:val="000000"/>
        </w:rPr>
        <w:t>
 </w:t>
      </w:r>
    </w:p>
    <w:p>
      <w:pPr>
        <w:spacing w:after="0"/>
        <w:ind w:left="0"/>
        <w:jc w:val="both"/>
      </w:pPr>
      <w:r>
        <w:drawing>
          <wp:inline distT="0" distB="0" distL="0" distR="0">
            <wp:extent cx="90297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029700" cy="4965700"/>
                    </a:xfrm>
                    <a:prstGeom prst="rect">
                      <a:avLst/>
                    </a:prstGeom>
                  </pic:spPr>
                </pic:pic>
              </a:graphicData>
            </a:graphic>
          </wp:inline>
        </w:drawing>
      </w:r>
    </w:p>
    <w:p>
      <w:pPr>
        <w:spacing w:after="0"/>
        <w:ind w:left="0"/>
        <w:jc w:val="left"/>
      </w:pPr>
      <w:r>
        <w:rPr>
          <w:rFonts w:ascii="Times New Roman"/>
          <w:b/>
          <w:i w:val="false"/>
          <w:color w:val="000000"/>
        </w:rPr>
        <w:t xml:space="preserve"> Диаграмма № 2 функционального взаимодействия при оказании электронной государственной услуги через услугодателя</w:t>
      </w:r>
      <w:r>
        <w:br/>
      </w:r>
      <w:r>
        <w:rPr>
          <w:rFonts w:ascii="Times New Roman"/>
          <w:b/>
          <w:i w:val="false"/>
          <w:color w:val="000000"/>
        </w:rPr>
        <w:t>
 </w:t>
      </w:r>
    </w:p>
    <w:p>
      <w:pPr>
        <w:spacing w:after="0"/>
        <w:ind w:left="0"/>
        <w:jc w:val="both"/>
      </w:pPr>
      <w:r>
        <w:drawing>
          <wp:inline distT="0" distB="0" distL="0" distR="0">
            <wp:extent cx="89662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966200" cy="4584700"/>
                    </a:xfrm>
                    <a:prstGeom prst="rect">
                      <a:avLst/>
                    </a:prstGeom>
                  </pic:spPr>
                </pic:pic>
              </a:graphicData>
            </a:graphic>
          </wp:inline>
        </w:drawing>
      </w:r>
    </w:p>
    <w:p>
      <w:pPr>
        <w:spacing w:after="0"/>
        <w:ind w:left="0"/>
        <w:jc w:val="left"/>
      </w:pPr>
      <w:r>
        <w:rPr>
          <w:rFonts w:ascii="Times New Roman"/>
          <w:b/>
          <w:i w:val="false"/>
          <w:color w:val="000000"/>
        </w:rPr>
        <w:t xml:space="preserve"> Условные обозначения:</w:t>
      </w:r>
      <w:r>
        <w:br/>
      </w:r>
      <w:r>
        <w:rPr>
          <w:rFonts w:ascii="Times New Roman"/>
          <w:b/>
          <w:i w:val="false"/>
          <w:color w:val="000000"/>
        </w:rPr>
        <w:t>
 </w:t>
      </w:r>
      <w:r>
        <w:br/>
      </w:r>
      <w:r>
        <w:rPr>
          <w:rFonts w:ascii="Times New Roman"/>
          <w:b/>
          <w:i w:val="false"/>
          <w:color w:val="000000"/>
        </w:rPr>
        <w:t>
 Условные обозначения смотрите в бумажном варианте</w:t>
      </w:r>
    </w:p>
    <w:bookmarkStart w:name="z43" w:id="9"/>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электронной государственной</w:t>
      </w:r>
      <w:r>
        <w:br/>
      </w:r>
      <w:r>
        <w:rPr>
          <w:rFonts w:ascii="Times New Roman"/>
          <w:b w:val="false"/>
          <w:i w:val="false"/>
          <w:color w:val="000000"/>
          <w:sz w:val="28"/>
        </w:rPr>
        <w:t>
услуги «Выдача свидетельства на право</w:t>
      </w:r>
      <w:r>
        <w:br/>
      </w:r>
      <w:r>
        <w:rPr>
          <w:rFonts w:ascii="Times New Roman"/>
          <w:b w:val="false"/>
          <w:i w:val="false"/>
          <w:color w:val="000000"/>
          <w:sz w:val="28"/>
        </w:rPr>
        <w:t>
временного вывоза культурных ценностей»</w:t>
      </w:r>
    </w:p>
    <w:bookmarkEnd w:id="9"/>
    <w:p>
      <w:pPr>
        <w:spacing w:after="0"/>
        <w:ind w:left="0"/>
        <w:jc w:val="both"/>
      </w:pPr>
      <w:r>
        <w:rPr>
          <w:rFonts w:ascii="Times New Roman"/>
          <w:b w:val="false"/>
          <w:i w:val="false"/>
          <w:color w:val="000000"/>
          <w:sz w:val="28"/>
        </w:rPr>
        <w:t>(Приложение 3 смотрите на бумажном носителе)</w:t>
      </w:r>
      <w:r>
        <w:br/>
      </w:r>
      <w:r>
        <w:rPr>
          <w:rFonts w:ascii="Times New Roman"/>
          <w:b w:val="false"/>
          <w:i w:val="false"/>
          <w:color w:val="000000"/>
          <w:sz w:val="28"/>
        </w:rPr>
        <w:t>
 </w:t>
      </w:r>
      <w:r>
        <w:br/>
      </w:r>
      <w:r>
        <w:rPr>
          <w:rFonts w:ascii="Times New Roman"/>
          <w:b w:val="false"/>
          <w:i w:val="false"/>
          <w:color w:val="000000"/>
          <w:sz w:val="28"/>
        </w:rPr>
        <w:t>
 </w:t>
      </w:r>
    </w:p>
    <w:bookmarkStart w:name="z44" w:id="10"/>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электронной государственной</w:t>
      </w:r>
      <w:r>
        <w:br/>
      </w:r>
      <w:r>
        <w:rPr>
          <w:rFonts w:ascii="Times New Roman"/>
          <w:b w:val="false"/>
          <w:i w:val="false"/>
          <w:color w:val="000000"/>
          <w:sz w:val="28"/>
        </w:rPr>
        <w:t>
услуги «Выдача свидетельства на право</w:t>
      </w:r>
      <w:r>
        <w:br/>
      </w:r>
      <w:r>
        <w:rPr>
          <w:rFonts w:ascii="Times New Roman"/>
          <w:b w:val="false"/>
          <w:i w:val="false"/>
          <w:color w:val="000000"/>
          <w:sz w:val="28"/>
        </w:rPr>
        <w:t>
временного вывоза культурных ценностей»</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Форма</w:t>
      </w:r>
      <w:r>
        <w:br/>
      </w:r>
      <w:r>
        <w:rPr>
          <w:rFonts w:ascii="Times New Roman"/>
          <w:b w:val="false"/>
          <w:i w:val="false"/>
          <w:color w:val="000000"/>
          <w:sz w:val="28"/>
        </w:rPr>
        <w:t>
______________________________________</w:t>
      </w:r>
      <w:r>
        <w:br/>
      </w:r>
      <w:r>
        <w:rPr>
          <w:rFonts w:ascii="Times New Roman"/>
          <w:b w:val="false"/>
          <w:i w:val="false"/>
          <w:color w:val="000000"/>
          <w:sz w:val="28"/>
        </w:rPr>
        <w:t>
(местный исполнительный орган области,</w:t>
      </w:r>
      <w:r>
        <w:br/>
      </w:r>
      <w:r>
        <w:rPr>
          <w:rFonts w:ascii="Times New Roman"/>
          <w:b w:val="false"/>
          <w:i w:val="false"/>
          <w:color w:val="000000"/>
          <w:sz w:val="28"/>
        </w:rPr>
        <w:t>
______________________________________</w:t>
      </w:r>
      <w:r>
        <w:br/>
      </w:r>
      <w:r>
        <w:rPr>
          <w:rFonts w:ascii="Times New Roman"/>
          <w:b w:val="false"/>
          <w:i w:val="false"/>
          <w:color w:val="000000"/>
          <w:sz w:val="28"/>
        </w:rPr>
        <w:t>
города республиканского значения, столицы)</w:t>
      </w:r>
      <w:r>
        <w:br/>
      </w:r>
      <w:r>
        <w:rPr>
          <w:rFonts w:ascii="Times New Roman"/>
          <w:b w:val="false"/>
          <w:i w:val="false"/>
          <w:color w:val="000000"/>
          <w:sz w:val="28"/>
        </w:rPr>
        <w:t>
от 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(фамилия, имя, отчество или наименование заявителя)</w:t>
      </w:r>
    </w:p>
    <w:bookmarkEnd w:id="10"/>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xml:space="preserve">      Прошу выдать свидетельство на право временного вывоза культурных ценностей </w:t>
      </w:r>
      <w:r>
        <w:br/>
      </w:r>
      <w:r>
        <w:rPr>
          <w:rFonts w:ascii="Times New Roman"/>
          <w:b w:val="false"/>
          <w:i w:val="false"/>
          <w:color w:val="000000"/>
          <w:sz w:val="28"/>
        </w:rPr>
        <w:t>
      1)___________________________________________________________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4)_____________________________________________________________</w:t>
      </w:r>
      <w:r>
        <w:br/>
      </w:r>
      <w:r>
        <w:rPr>
          <w:rFonts w:ascii="Times New Roman"/>
          <w:b w:val="false"/>
          <w:i w:val="false"/>
          <w:color w:val="000000"/>
          <w:sz w:val="28"/>
        </w:rPr>
        <w:t>
      5)_____________________________________________________________</w:t>
      </w:r>
      <w:r>
        <w:br/>
      </w:r>
      <w:r>
        <w:rPr>
          <w:rFonts w:ascii="Times New Roman"/>
          <w:b w:val="false"/>
          <w:i w:val="false"/>
          <w:color w:val="000000"/>
          <w:sz w:val="28"/>
        </w:rPr>
        <w:t>
с целью _____________________________________________________________________________________________________________________________</w:t>
      </w:r>
      <w:r>
        <w:br/>
      </w:r>
      <w:r>
        <w:rPr>
          <w:rFonts w:ascii="Times New Roman"/>
          <w:b w:val="false"/>
          <w:i w:val="false"/>
          <w:color w:val="000000"/>
          <w:sz w:val="28"/>
        </w:rPr>
        <w:t>
      (наименование страны и местонахождение)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Данные заявителя:</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(ФИО, дата рождения, гражданство, номер паспорта или удостоверения личности, _____________________________________________________________________дата его выдачи, местожительство, контактный телефон или реквизиты юридического лица)____________________________________________________________________________________________________________________________________________________________________________________________________________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Подпись</w:t>
      </w:r>
      <w:r>
        <w:rPr>
          <w:rFonts w:ascii="Times New Roman"/>
          <w:b/>
          <w:i w:val="false"/>
          <w:color w:val="000000"/>
          <w:sz w:val="28"/>
        </w:rPr>
        <w:t xml:space="preserve">__________________                </w:t>
      </w:r>
      <w:r>
        <w:rPr>
          <w:rFonts w:ascii="Times New Roman"/>
          <w:b w:val="false"/>
          <w:i w:val="false"/>
          <w:color w:val="000000"/>
          <w:sz w:val="28"/>
        </w:rPr>
        <w:t xml:space="preserve">Дата </w:t>
      </w:r>
      <w:r>
        <w:rPr>
          <w:rFonts w:ascii="Times New Roman"/>
          <w:b/>
          <w:i w:val="false"/>
          <w:color w:val="000000"/>
          <w:sz w:val="28"/>
        </w:rPr>
        <w:t>__________________</w:t>
      </w:r>
      <w:r>
        <w:br/>
      </w:r>
      <w:r>
        <w:rPr>
          <w:rFonts w:ascii="Times New Roman"/>
          <w:b w:val="false"/>
          <w:i w:val="false"/>
          <w:color w:val="000000"/>
          <w:sz w:val="28"/>
        </w:rPr>
        <w:t>
 </w:t>
      </w:r>
      <w:r>
        <w:br/>
      </w:r>
      <w:r>
        <w:rPr>
          <w:rFonts w:ascii="Times New Roman"/>
          <w:b w:val="false"/>
          <w:i w:val="false"/>
          <w:color w:val="000000"/>
          <w:sz w:val="28"/>
        </w:rPr>
        <w:t>
      М.П.</w:t>
      </w:r>
    </w:p>
    <w:bookmarkStart w:name="z45" w:id="11"/>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электронной</w:t>
      </w:r>
      <w:r>
        <w:br/>
      </w:r>
      <w:r>
        <w:rPr>
          <w:rFonts w:ascii="Times New Roman"/>
          <w:b w:val="false"/>
          <w:i w:val="false"/>
          <w:color w:val="000000"/>
          <w:sz w:val="28"/>
        </w:rPr>
        <w:t>
государственной услуги «Выдача</w:t>
      </w:r>
      <w:r>
        <w:br/>
      </w:r>
      <w:r>
        <w:rPr>
          <w:rFonts w:ascii="Times New Roman"/>
          <w:b w:val="false"/>
          <w:i w:val="false"/>
          <w:color w:val="000000"/>
          <w:sz w:val="28"/>
        </w:rPr>
        <w:t>
свидетельства на право временного</w:t>
      </w:r>
      <w:r>
        <w:br/>
      </w:r>
      <w:r>
        <w:rPr>
          <w:rFonts w:ascii="Times New Roman"/>
          <w:b w:val="false"/>
          <w:i w:val="false"/>
          <w:color w:val="000000"/>
          <w:sz w:val="28"/>
        </w:rPr>
        <w:t>
вывоза культурных ценностей»</w:t>
      </w:r>
      <w:r>
        <w:br/>
      </w:r>
      <w:r>
        <w:rPr>
          <w:rFonts w:ascii="Times New Roman"/>
          <w:b w:val="false"/>
          <w:i w:val="false"/>
          <w:color w:val="000000"/>
          <w:sz w:val="28"/>
        </w:rPr>
        <w:t>
 </w:t>
      </w:r>
    </w:p>
    <w:bookmarkEnd w:id="11"/>
    <w:p>
      <w:pPr>
        <w:spacing w:after="0"/>
        <w:ind w:left="0"/>
        <w:jc w:val="left"/>
      </w:pPr>
      <w:r>
        <w:rPr>
          <w:rFonts w:ascii="Times New Roman"/>
          <w:b/>
          <w:i w:val="false"/>
          <w:color w:val="000000"/>
        </w:rPr>
        <w:t xml:space="preserve"> Экспертная комиссия по временному вывозу культурных ценностей</w:t>
      </w:r>
      <w:r>
        <w:br/>
      </w:r>
      <w:r>
        <w:rPr>
          <w:rFonts w:ascii="Times New Roman"/>
          <w:b/>
          <w:i w:val="false"/>
          <w:color w:val="000000"/>
        </w:rPr>
        <w:t>
__________________________________________________________________</w:t>
      </w:r>
      <w:r>
        <w:br/>
      </w:r>
      <w:r>
        <w:rPr>
          <w:rFonts w:ascii="Times New Roman"/>
          <w:b/>
          <w:i w:val="false"/>
          <w:color w:val="000000"/>
        </w:rPr>
        <w:t>
(местного исполнительного органа области, города республиканского значения, столицы)</w:t>
      </w:r>
      <w:r>
        <w:br/>
      </w:r>
      <w:r>
        <w:rPr>
          <w:rFonts w:ascii="Times New Roman"/>
          <w:b/>
          <w:i w:val="false"/>
          <w:color w:val="000000"/>
        </w:rPr>
        <w:t>
  ЗАКЛЮЧЕНИЕ</w:t>
      </w:r>
    </w:p>
    <w:p>
      <w:pPr>
        <w:spacing w:after="0"/>
        <w:ind w:left="0"/>
        <w:jc w:val="both"/>
      </w:pPr>
      <w:r>
        <w:rPr>
          <w:rFonts w:ascii="Times New Roman"/>
          <w:b w:val="false"/>
          <w:i w:val="false"/>
          <w:color w:val="000000"/>
          <w:sz w:val="28"/>
        </w:rPr>
        <w:t>                                 № ____</w:t>
      </w:r>
      <w:r>
        <w:br/>
      </w:r>
      <w:r>
        <w:rPr>
          <w:rFonts w:ascii="Times New Roman"/>
          <w:b w:val="false"/>
          <w:i w:val="false"/>
          <w:color w:val="000000"/>
          <w:sz w:val="28"/>
        </w:rPr>
        <w:t>
      город _____________                      «___» _______ 20___ г.</w:t>
      </w:r>
      <w:r>
        <w:br/>
      </w:r>
      <w:r>
        <w:rPr>
          <w:rFonts w:ascii="Times New Roman"/>
          <w:b w:val="false"/>
          <w:i w:val="false"/>
          <w:color w:val="000000"/>
          <w:sz w:val="28"/>
        </w:rPr>
        <w:t xml:space="preserve">
1.Заявитель_________________________________________________________ </w:t>
      </w:r>
    </w:p>
    <w:p>
      <w:pPr>
        <w:spacing w:after="0"/>
        <w:ind w:left="0"/>
        <w:jc w:val="both"/>
      </w:pPr>
      <w:r>
        <w:rPr>
          <w:rFonts w:ascii="Times New Roman"/>
          <w:b w:val="false"/>
          <w:i w:val="false"/>
          <w:color w:val="000000"/>
          <w:sz w:val="28"/>
        </w:rPr>
        <w:t>(Ф.И.О. или наименование юридического лица)</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2.Данные заявителя:__________________________________________________</w:t>
      </w:r>
      <w:r>
        <w:br/>
      </w:r>
      <w:r>
        <w:rPr>
          <w:rFonts w:ascii="Times New Roman"/>
          <w:b w:val="false"/>
          <w:i w:val="false"/>
          <w:color w:val="000000"/>
          <w:sz w:val="28"/>
        </w:rPr>
        <w:t>
      (гражданство, номер паспорта или удостоверения личности, ____________________________________________________________________</w:t>
      </w:r>
      <w:r>
        <w:br/>
      </w:r>
      <w:r>
        <w:rPr>
          <w:rFonts w:ascii="Times New Roman"/>
          <w:b w:val="false"/>
          <w:i w:val="false"/>
          <w:color w:val="000000"/>
          <w:sz w:val="28"/>
        </w:rPr>
        <w:t>
      дата его выдачи или реквизиты юридического лица)</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3.Деятельность заявителя:_____________________________________________</w:t>
      </w:r>
    </w:p>
    <w:p>
      <w:pPr>
        <w:spacing w:after="0"/>
        <w:ind w:left="0"/>
        <w:jc w:val="both"/>
      </w:pPr>
      <w:r>
        <w:rPr>
          <w:rFonts w:ascii="Times New Roman"/>
          <w:b w:val="false"/>
          <w:i w:val="false"/>
          <w:color w:val="000000"/>
          <w:sz w:val="28"/>
        </w:rPr>
        <w:t>4.Цель вывоза (временного вывоза) _____________________________________</w:t>
      </w:r>
    </w:p>
    <w:p>
      <w:pPr>
        <w:spacing w:after="0"/>
        <w:ind w:left="0"/>
        <w:jc w:val="both"/>
      </w:pPr>
      <w:r>
        <w:rPr>
          <w:rFonts w:ascii="Times New Roman"/>
          <w:b w:val="false"/>
          <w:i w:val="false"/>
          <w:color w:val="000000"/>
          <w:sz w:val="28"/>
        </w:rPr>
        <w:t>5.Представлено на экспертизу__________________________________________</w:t>
      </w:r>
      <w:r>
        <w:br/>
      </w:r>
      <w:r>
        <w:rPr>
          <w:rFonts w:ascii="Times New Roman"/>
          <w:b w:val="false"/>
          <w:i w:val="false"/>
          <w:color w:val="000000"/>
          <w:sz w:val="28"/>
        </w:rPr>
        <w:t xml:space="preserve">
      (название предмета, количество прописью) </w:t>
      </w:r>
      <w:r>
        <w:br/>
      </w:r>
      <w:r>
        <w:rPr>
          <w:rFonts w:ascii="Times New Roman"/>
          <w:b w:val="false"/>
          <w:i w:val="false"/>
          <w:color w:val="000000"/>
          <w:sz w:val="28"/>
        </w:rPr>
        <w:t>
6.Описание предмета 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(подлинник, автор, место и время создания, материал и техника исполнения,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размер, вес, сохранность)</w:t>
      </w:r>
      <w:r>
        <w:br/>
      </w:r>
      <w:r>
        <w:rPr>
          <w:rFonts w:ascii="Times New Roman"/>
          <w:b w:val="false"/>
          <w:i w:val="false"/>
          <w:color w:val="000000"/>
          <w:sz w:val="28"/>
        </w:rPr>
        <w:t>
      Заключение: _____________________________________________________________________________________________________________________________</w:t>
      </w:r>
      <w:r>
        <w:br/>
      </w:r>
      <w:r>
        <w:rPr>
          <w:rFonts w:ascii="Times New Roman"/>
          <w:b w:val="false"/>
          <w:i w:val="false"/>
          <w:color w:val="000000"/>
          <w:sz w:val="28"/>
        </w:rPr>
        <w:t>
      (имеет либо не имеет культурную ценность)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рекомендация о возможности временного вывоза)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3"/>
        <w:gridCol w:w="5907"/>
      </w:tblGrid>
      <w:tr>
        <w:trPr>
          <w:trHeight w:val="30" w:hRule="atLeast"/>
        </w:trPr>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Председатель</w:t>
            </w:r>
          </w:p>
          <w:p>
            <w:pPr>
              <w:spacing w:after="20"/>
              <w:ind w:left="20"/>
              <w:jc w:val="both"/>
            </w:pPr>
            <w:r>
              <w:rPr>
                <w:rFonts w:ascii="Times New Roman"/>
                <w:b w:val="false"/>
                <w:i w:val="false"/>
                <w:color w:val="000000"/>
                <w:sz w:val="20"/>
              </w:rPr>
              <w:t>экспертной комиссии:</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Члены комиссии:</w:t>
            </w:r>
          </w:p>
          <w:p>
            <w:pPr>
              <w:spacing w:after="20"/>
              <w:ind w:left="20"/>
              <w:jc w:val="both"/>
            </w:pPr>
            <w:r>
              <w:rPr>
                <w:rFonts w:ascii="Times New Roman"/>
                <w:b w:val="false"/>
                <w:i w:val="false"/>
                <w:color w:val="000000"/>
                <w:sz w:val="20"/>
              </w:rPr>
              <w:t>____________________ (Ф.И.О.)</w:t>
            </w:r>
          </w:p>
        </w:tc>
      </w:tr>
      <w:tr>
        <w:trPr>
          <w:trHeight w:val="30" w:hRule="atLeast"/>
        </w:trPr>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 (Ф.И.О.)</w:t>
            </w:r>
          </w:p>
          <w:p>
            <w:pPr>
              <w:spacing w:after="20"/>
              <w:ind w:left="20"/>
              <w:jc w:val="both"/>
            </w:pPr>
            <w:r>
              <w:rPr>
                <w:rFonts w:ascii="Times New Roman"/>
                <w:b w:val="false"/>
                <w:i w:val="false"/>
                <w:color w:val="000000"/>
                <w:sz w:val="20"/>
              </w:rPr>
              <w:t>____________________ (Ф.И.О.)</w:t>
            </w:r>
          </w:p>
          <w:p>
            <w:pPr>
              <w:spacing w:after="20"/>
              <w:ind w:left="20"/>
              <w:jc w:val="both"/>
            </w:pPr>
            <w:r>
              <w:rPr>
                <w:rFonts w:ascii="Times New Roman"/>
                <w:b w:val="false"/>
                <w:i w:val="false"/>
                <w:color w:val="000000"/>
                <w:sz w:val="20"/>
              </w:rPr>
              <w:t>М.П.</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 (Ф.И.О.)</w:t>
            </w:r>
          </w:p>
          <w:p>
            <w:pPr>
              <w:spacing w:after="20"/>
              <w:ind w:left="20"/>
              <w:jc w:val="both"/>
            </w:pPr>
            <w:r>
              <w:rPr>
                <w:rFonts w:ascii="Times New Roman"/>
                <w:b w:val="false"/>
                <w:i w:val="false"/>
                <w:color w:val="000000"/>
                <w:sz w:val="20"/>
              </w:rPr>
              <w:t>____________________ (Ф.И.О.)</w:t>
            </w:r>
          </w:p>
        </w:tc>
      </w:tr>
    </w:tbl>
    <w:bookmarkStart w:name="z46"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Приложение 6 к регламенту</w:t>
      </w:r>
      <w:r>
        <w:br/>
      </w:r>
      <w:r>
        <w:rPr>
          <w:rFonts w:ascii="Times New Roman"/>
          <w:b w:val="false"/>
          <w:i w:val="false"/>
          <w:color w:val="000000"/>
          <w:sz w:val="28"/>
        </w:rPr>
        <w:t>
электронной государственной</w:t>
      </w:r>
      <w:r>
        <w:br/>
      </w:r>
      <w:r>
        <w:rPr>
          <w:rFonts w:ascii="Times New Roman"/>
          <w:b w:val="false"/>
          <w:i w:val="false"/>
          <w:color w:val="000000"/>
          <w:sz w:val="28"/>
        </w:rPr>
        <w:t>
услуги «Выдача свидетельства на право</w:t>
      </w:r>
      <w:r>
        <w:br/>
      </w:r>
      <w:r>
        <w:rPr>
          <w:rFonts w:ascii="Times New Roman"/>
          <w:b w:val="false"/>
          <w:i w:val="false"/>
          <w:color w:val="000000"/>
          <w:sz w:val="28"/>
        </w:rPr>
        <w:t>
временного вывоза культурных ценностей»</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Форма анкеты для определения показателей электронной государственной услуги: «качество» и «доступность»____________________________________________________</w:t>
      </w:r>
    </w:p>
    <w:p>
      <w:pPr>
        <w:spacing w:after="0"/>
        <w:ind w:left="0"/>
        <w:jc w:val="both"/>
      </w:pPr>
      <w:r>
        <w:rPr>
          <w:rFonts w:ascii="Times New Roman"/>
          <w:b w:val="false"/>
          <w:i w:val="false"/>
          <w:color w:val="000000"/>
          <w:sz w:val="28"/>
        </w:rPr>
        <w:t>                         (наименование услуги)</w:t>
      </w:r>
      <w:r>
        <w:br/>
      </w:r>
      <w:r>
        <w:rPr>
          <w:rFonts w:ascii="Times New Roman"/>
          <w:b w:val="false"/>
          <w:i w:val="false"/>
          <w:color w:val="000000"/>
          <w:sz w:val="28"/>
        </w:rPr>
        <w:t>
      1. Удовлетворены ли Вы качеством процесса и результатом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r>
        <w:br/>
      </w:r>
      <w:r>
        <w:rPr>
          <w:rFonts w:ascii="Times New Roman"/>
          <w:b w:val="false"/>
          <w:i w:val="false"/>
          <w:color w:val="000000"/>
          <w:sz w:val="28"/>
        </w:rPr>
        <w:t>
      2. Удовлетворены ли Вы качеством информации о порядке оказания электронной государственной услуги?</w:t>
      </w:r>
      <w:r>
        <w:br/>
      </w:r>
      <w:r>
        <w:rPr>
          <w:rFonts w:ascii="Times New Roman"/>
          <w:b w:val="false"/>
          <w:i w:val="false"/>
          <w:color w:val="000000"/>
          <w:sz w:val="28"/>
        </w:rPr>
        <w:t>
      1) не удовлетворен;</w:t>
      </w:r>
      <w:r>
        <w:br/>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