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7552" w14:textId="16d7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лесные пользования на участках государственного лесного фонда на 2013-2015 годы по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27 февраля 2013 года N 9/120. Зарегистрировано Департаментом юстиции Мангистауской области 1 апреля 2013 года за N 2234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506 Кодекса Республики Казахстан "О налогах и других обязательных платежах в бюджет (Налоговый кодекс)"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 ставки платы за лесные пользования на участках государственного лесного фонда на 2013 - 2015 годы по Мангистауской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 Ж. Дарменов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Б. Жусупов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начальника управления природных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ресурсов и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О. Токжанов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февраля 2013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Мангистауской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инспекции лесного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охотничьего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 Абуов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февраля 2013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департамента по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 Искаков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февраля 2013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2013 года № 9/120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</w:t>
      </w:r>
      <w:r>
        <w:br/>
      </w:r>
      <w:r>
        <w:rPr>
          <w:rFonts w:ascii="Times New Roman"/>
          <w:b/>
          <w:i w:val="false"/>
          <w:color w:val="000000"/>
        </w:rPr>
        <w:t>
за побочные лесные пользования</w:t>
      </w:r>
      <w:r>
        <w:br/>
      </w:r>
      <w:r>
        <w:rPr>
          <w:rFonts w:ascii="Times New Roman"/>
          <w:b/>
          <w:i w:val="false"/>
          <w:color w:val="000000"/>
        </w:rPr>
        <w:t>
на участках государственного лесного фонда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6028"/>
        <w:gridCol w:w="2039"/>
        <w:gridCol w:w="3611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
п/п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побочных лесных пользований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измере- ния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Ставки платы (тенге)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Сенокошение, в том числе по группам качественного состояния сенокосных угодий: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хорошее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111,24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83,43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плохое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64,89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Пастьба скота, в том числе за пастьбу одной головы сельскохозяйственных животных по их группам: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64,89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 рогатый скот, лошадь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51,91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крупного скота, ишак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45,42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2013 года № 9/120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</w:t>
      </w:r>
      <w:r>
        <w:br/>
      </w:r>
      <w:r>
        <w:rPr>
          <w:rFonts w:ascii="Times New Roman"/>
          <w:b/>
          <w:i w:val="false"/>
          <w:color w:val="000000"/>
        </w:rPr>
        <w:t>
за пользование участками государственного лесного фонда Мангистауской области для нужд охотничьего хозяйства, в научно - исследовательских, историко - культурных, оздоровительных, туристских, рекреационных, и спортивных целях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6754"/>
        <w:gridCol w:w="2084"/>
        <w:gridCol w:w="3039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п/п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пользования, в том числе по срокам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измере- ния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 платы, (тенге)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Долгосрочное лесопользование (от 10 до 49 лет)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участками государственного лесного фонда в туристских, рекреационных и спортивных целях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участками государственного лесного фонда в научно-исследовательских, историко-культурных и оздоровительных целях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участками государственного лесного фонда для нужд охотничьего хозяйства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Краткосрочное лесопользование (до 1 года)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участками государственного лесного фонда в научно-исследовательских, историко-культурных, оздоровительных, рекреационных, туристских и спортивных целях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человек-день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0,1МРП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