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e86c2" w14:textId="a0e86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25 декабря 2013 года N 188. Зарегистрировано Департаментом юстиции Кызылординской области 13 января 2014 года N 4576. Прекращено действие по истечении срока действия (письмо Сырдарьинского районного маслихата Кызылординской области от 06 января 2015 года N 03-11/02)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 действия (письмо Сырдарьинского районного маслихата Кызылординской области от 06.01.2015 N 03-11/02).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районный бюджет на 2014-2016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доходы – 6394801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– 3746397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– 25748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 – 3049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– 2619607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затраты – 7018717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чистое бюджетное кредитование –161354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181755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–20401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 xml:space="preserve">
сальдо от операций с финансовыми активами –8150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8150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дефицит бюджета – - 793420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финансирование дефицита бюджета –793420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-181755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20401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632066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Сырдарьинского районного маслихата Кызылординской области от 21.02.2014 </w:t>
      </w:r>
      <w:r>
        <w:rPr>
          <w:rFonts w:ascii="Times New Roman"/>
          <w:b w:val="false"/>
          <w:i w:val="false"/>
          <w:color w:val="000000"/>
          <w:sz w:val="28"/>
        </w:rPr>
        <w:t>N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01.01.2014); от 30.04.2014 </w:t>
      </w:r>
      <w:r>
        <w:rPr>
          <w:rFonts w:ascii="Times New Roman"/>
          <w:b w:val="false"/>
          <w:i w:val="false"/>
          <w:color w:val="000000"/>
          <w:sz w:val="28"/>
        </w:rPr>
        <w:t>N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01.01.2014); от 23.06.2014 </w:t>
      </w:r>
      <w:r>
        <w:rPr>
          <w:rFonts w:ascii="Times New Roman"/>
          <w:b w:val="false"/>
          <w:i w:val="false"/>
          <w:color w:val="000000"/>
          <w:sz w:val="28"/>
        </w:rPr>
        <w:t>N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01.01.2014); от 05.08.2014 </w:t>
      </w:r>
      <w:r>
        <w:rPr>
          <w:rFonts w:ascii="Times New Roman"/>
          <w:b w:val="false"/>
          <w:i w:val="false"/>
          <w:color w:val="000000"/>
          <w:sz w:val="28"/>
        </w:rPr>
        <w:t>N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01.01.2014); от 11.09.2014 </w:t>
      </w:r>
      <w:r>
        <w:rPr>
          <w:rFonts w:ascii="Times New Roman"/>
          <w:b w:val="false"/>
          <w:i w:val="false"/>
          <w:color w:val="000000"/>
          <w:sz w:val="28"/>
        </w:rPr>
        <w:t>N 252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 и распространяется на отношения, возникшие с 01.01.2014); от 07.11.2014 </w:t>
      </w:r>
      <w:r>
        <w:rPr>
          <w:rFonts w:ascii="Times New Roman"/>
          <w:b w:val="false"/>
          <w:i w:val="false"/>
          <w:color w:val="000000"/>
          <w:sz w:val="28"/>
        </w:rPr>
        <w:t>N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01.01.2014); от 03.12.2014 </w:t>
      </w:r>
      <w:r>
        <w:rPr>
          <w:rFonts w:ascii="Times New Roman"/>
          <w:b w:val="false"/>
          <w:i w:val="false"/>
          <w:color w:val="000000"/>
          <w:sz w:val="28"/>
        </w:rPr>
        <w:t>N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Учесть объем субвенций, передаваемых в районный бюджет 2014 году в пределах 1 431 822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Установить размер единовременной социальной помощи на приобретение топлива, проживающим и работающим в сельских населенных пунктах специалистам государственных организации социального обеспечения, культуры, спорта и ветеринарии, работающим в сельской местности педагогическим работникам образования, медицинским и фармацевтическим работникам организаций государственного сектора здравоохранения в соответствии с законодательством Республики Казахстан в пределах 4 (четырех)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Утвердить резерв местного исполнительного органа района на 2014 год в сумме 7 900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Установить перечень местных бюджетных программ, не подлежащих секвестру в процессе исполнения местного бюджета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приложению-4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очередной ХХV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Бисенов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</w:p>
          <w:bookmarkEnd w:id="2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Маншарипов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очередной ХХV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декабря 2013 года N 188</w:t>
            </w:r>
          </w:p>
          <w:bookmarkEnd w:id="3"/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4"/>
    <w:bookmarkStart w:name="z4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Сырдарьинского районного маслихата Кызылординской области от 03.12.2014 </w:t>
      </w:r>
      <w:r>
        <w:rPr>
          <w:rFonts w:ascii="Times New Roman"/>
          <w:b w:val="false"/>
          <w:i w:val="false"/>
          <w:color w:val="ff0000"/>
          <w:sz w:val="28"/>
        </w:rPr>
        <w:t>N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1099"/>
        <w:gridCol w:w="1099"/>
        <w:gridCol w:w="7037"/>
        <w:gridCol w:w="22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«Отан», «Данк», удостоенных высокого звания «Халық Қағарманы»,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 - 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-793420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очередной ХХV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декабря 2013 года N 188</w:t>
            </w:r>
          </w:p>
          <w:bookmarkEnd w:id="6"/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2015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128"/>
        <w:gridCol w:w="1128"/>
        <w:gridCol w:w="6896"/>
        <w:gridCol w:w="23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 - 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очередной ХХV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декабря 2013 года N 188</w:t>
            </w:r>
          </w:p>
          <w:bookmarkEnd w:id="173"/>
        </w:tc>
      </w:tr>
    </w:tbl>
    <w:bookmarkStart w:name="z10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2016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128"/>
        <w:gridCol w:w="1128"/>
        <w:gridCol w:w="6896"/>
        <w:gridCol w:w="23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 - 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очередной ХХV сессии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декабря 2013 года N 188</w:t>
            </w:r>
          </w:p>
          <w:bookmarkEnd w:id="340"/>
        </w:tc>
      </w:tr>
    </w:tbl>
    <w:bookmarkStart w:name="z11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местных бюджетных программ, не подлежащих секвестру в процессе исполнения местного бюджета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