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1bbb" w14:textId="b4c1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14 августа 2013 года N 150. Зарегистрировано Департаментом юстиции Кызылординской области 11 сентября 2013 года за N 4511. Утратило силу решением Жанакорганского районного маслихата Кызылординской области от 06 июня 2014 года N 212</w:t>
      </w:r>
    </w:p>
    <w:p>
      <w:pPr>
        <w:spacing w:after="0"/>
        <w:ind w:left="0"/>
        <w:jc w:val="both"/>
      </w:pPr>
      <w:r>
        <w:rPr>
          <w:rFonts w:ascii="Times New Roman"/>
          <w:b w:val="false"/>
          <w:i w:val="false"/>
          <w:color w:val="ff0000"/>
          <w:sz w:val="28"/>
        </w:rPr>
        <w:t xml:space="preserve">      Сноска. Утратило силу решением Жанакорганского районного маслихата Кызылординской области от 06.06.2014 </w:t>
      </w:r>
      <w:r>
        <w:rPr>
          <w:rFonts w:ascii="Times New Roman"/>
          <w:b w:val="false"/>
          <w:i w:val="false"/>
          <w:color w:val="ff0000"/>
          <w:sz w:val="28"/>
        </w:rPr>
        <w:t>N 212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Жанакорганский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ХХІ сессии Жанакорганского</w:t>
      </w:r>
      <w:r>
        <w:br/>
      </w:r>
      <w:r>
        <w:rPr>
          <w:rFonts w:ascii="Times New Roman"/>
          <w:b w:val="false"/>
          <w:i w:val="false"/>
          <w:color w:val="000000"/>
          <w:sz w:val="28"/>
        </w:rPr>
        <w:t>
</w:t>
      </w:r>
      <w:r>
        <w:rPr>
          <w:rFonts w:ascii="Times New Roman"/>
          <w:b w:val="false"/>
          <w:i/>
          <w:color w:val="000000"/>
          <w:sz w:val="28"/>
        </w:rPr>
        <w:t>      районного маслихата                   Н. Колжанов</w:t>
      </w:r>
    </w:p>
    <w:p>
      <w:pPr>
        <w:spacing w:after="0"/>
        <w:ind w:left="0"/>
        <w:jc w:val="both"/>
      </w:pPr>
      <w:r>
        <w:rPr>
          <w:rFonts w:ascii="Times New Roman"/>
          <w:b w:val="false"/>
          <w:i/>
          <w:color w:val="000000"/>
          <w:sz w:val="28"/>
        </w:rPr>
        <w:t>      Секретарь Жанакорганского</w:t>
      </w:r>
      <w:r>
        <w:br/>
      </w:r>
      <w:r>
        <w:rPr>
          <w:rFonts w:ascii="Times New Roman"/>
          <w:b w:val="false"/>
          <w:i w:val="false"/>
          <w:color w:val="000000"/>
          <w:sz w:val="28"/>
        </w:rPr>
        <w:t>
</w:t>
      </w:r>
      <w:r>
        <w:rPr>
          <w:rFonts w:ascii="Times New Roman"/>
          <w:b w:val="false"/>
          <w:i/>
          <w:color w:val="000000"/>
          <w:sz w:val="28"/>
        </w:rPr>
        <w:t>      районного маслихата                   А. Налибаев</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Жанакорганского районного маслихата</w:t>
      </w:r>
      <w:r>
        <w:br/>
      </w:r>
      <w:r>
        <w:rPr>
          <w:rFonts w:ascii="Times New Roman"/>
          <w:b w:val="false"/>
          <w:i w:val="false"/>
          <w:color w:val="000000"/>
          <w:sz w:val="28"/>
        </w:rPr>
        <w:t>
      от "14" августа 2013 года N 150</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Жанакорганского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с Типовыми правилами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2.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местный исполнительный орган – Акимат Жанакорганского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"Жанакорганский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Жанакорганское районное отделение Кызылординского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6. Перечень категорий получателей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приравненными по льготам и гарантиям к участникам Великой Отечественной войны, в том числе:</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 приравненными по льготам и гарантиям к инвалидам Великой Отечественной войны, в том числе:</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Другими категориями лиц, приравненных по льготам и гарантиям к участникам войны, а именно:</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награжденные орденами "Отан", "Даңқ", удостоенным высшей степени отличия - звания "Халық қаһарманы", почетные звания республики;</w:t>
      </w:r>
      <w:r>
        <w:br/>
      </w:r>
      <w:r>
        <w:rPr>
          <w:rFonts w:ascii="Times New Roman"/>
          <w:b w:val="false"/>
          <w:i w:val="false"/>
          <w:color w:val="000000"/>
          <w:sz w:val="28"/>
        </w:rPr>
        <w:t>
      6) инвалиды, в том числе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семьи, в которых среднедушевой доход ниже величины прожиточного минимума;</w:t>
      </w:r>
      <w:r>
        <w:br/>
      </w:r>
      <w:r>
        <w:rPr>
          <w:rFonts w:ascii="Times New Roman"/>
          <w:b w:val="false"/>
          <w:i w:val="false"/>
          <w:color w:val="000000"/>
          <w:sz w:val="28"/>
        </w:rPr>
        <w:t>
      11)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дети из многодетных семей;</w:t>
      </w:r>
      <w:r>
        <w:br/>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дети, у которых оба или один из родителей которых являются инвалидами І и ІІ группы;</w:t>
      </w:r>
      <w:r>
        <w:br/>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Основаниями для проведения обследования материально-бытового положения лица (семьи)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величины прожиточного минимума по Кызылординской области за квартал, предшествующий кварталу обращения.</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8.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9.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лицам, приравненным по льготам и гарантиям к участникам Великой Отечественной войны, в том числе участникам боевых действий на территории других государств, а именно:</w:t>
      </w:r>
      <w:r>
        <w:br/>
      </w: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w:t>
      </w:r>
      <w:r>
        <w:br/>
      </w:r>
      <w:r>
        <w:rPr>
          <w:rFonts w:ascii="Times New Roman"/>
          <w:b w:val="false"/>
          <w:i w:val="false"/>
          <w:color w:val="000000"/>
          <w:sz w:val="28"/>
        </w:rPr>
        <w:t>
30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w:t>
      </w:r>
      <w:r>
        <w:br/>
      </w:r>
      <w:r>
        <w:rPr>
          <w:rFonts w:ascii="Times New Roman"/>
          <w:b w:val="false"/>
          <w:i w:val="false"/>
          <w:color w:val="000000"/>
          <w:sz w:val="28"/>
        </w:rPr>
        <w:t>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10.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лицам, награжденным орденами "Отан", "Даңқ", удостоенным высшей степени отличия - звания "Халық каһарманы", почетные звания республики - 1,9 месячного расчетного показателя.</w:t>
      </w:r>
      <w:r>
        <w:br/>
      </w:r>
      <w:r>
        <w:rPr>
          <w:rFonts w:ascii="Times New Roman"/>
          <w:b w:val="false"/>
          <w:i w:val="false"/>
          <w:color w:val="000000"/>
          <w:sz w:val="28"/>
        </w:rPr>
        <w:t>
      11. Социальная помощь детям-инвалидам, воспитывающимся и обучающимся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12.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13.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 без учета доходов, в размере 3 месячного расчетного показателя.</w:t>
      </w:r>
      <w:r>
        <w:br/>
      </w:r>
      <w:r>
        <w:rPr>
          <w:rFonts w:ascii="Times New Roman"/>
          <w:b w:val="false"/>
          <w:i w:val="false"/>
          <w:color w:val="000000"/>
          <w:sz w:val="28"/>
        </w:rPr>
        <w:t>
      14.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назначается молодежи района, обучающейся по очной форме.</w:t>
      </w:r>
      <w:r>
        <w:br/>
      </w:r>
      <w:r>
        <w:rPr>
          <w:rFonts w:ascii="Times New Roman"/>
          <w:b w:val="false"/>
          <w:i w:val="false"/>
          <w:color w:val="000000"/>
          <w:sz w:val="28"/>
        </w:rPr>
        <w:t>
      Социальная помощь студентам предоставляется за счет средств местного бюджета единовременно, без учета доходов,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15.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16.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единовременно,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17. Социальная помощь к памятным датам и праздничным дням оказывается по списку, утверждаемы акиматом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18.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20.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24.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26</w:t>
      </w:r>
      <w:r>
        <w:rPr>
          <w:rFonts w:ascii="Times New Roman"/>
          <w:b w:val="false"/>
          <w:i w:val="false"/>
          <w:color w:val="ff0000"/>
          <w:sz w:val="28"/>
        </w:rPr>
        <w:t xml:space="preserve">.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23 и 24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30.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31.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32.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33.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34.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Start w:name="z11" w:id="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8"/>
    <w:p>
      <w:pPr>
        <w:spacing w:after="0"/>
        <w:ind w:left="0"/>
        <w:jc w:val="both"/>
      </w:pPr>
      <w:r>
        <w:rPr>
          <w:rFonts w:ascii="Times New Roman"/>
          <w:b w:val="false"/>
          <w:i w:val="false"/>
          <w:color w:val="000000"/>
          <w:sz w:val="28"/>
        </w:rPr>
        <w:t xml:space="preserve">      Регистрационный номер семьи _______________________ </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53"/>
        <w:gridCol w:w="3853"/>
        <w:gridCol w:w="34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________________________</w:t>
      </w:r>
    </w:p>
    <w:bookmarkStart w:name="z12"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xml:space="preserve">      от "___" ________ 20___г.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73"/>
        <w:gridCol w:w="1713"/>
        <w:gridCol w:w="1373"/>
        <w:gridCol w:w="1393"/>
        <w:gridCol w:w="1353"/>
        <w:gridCol w:w="2273"/>
        <w:gridCol w:w="1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рождения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Родственное отно-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к заявителю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 </w:t>
            </w:r>
            <w:r>
              <w:br/>
            </w:r>
            <w:r>
              <w:rPr>
                <w:rFonts w:ascii="Times New Roman"/>
                <w:b w:val="false"/>
                <w:i w:val="false"/>
                <w:color w:val="000000"/>
                <w:sz w:val="20"/>
              </w:rPr>
              <w:t xml:space="preserve">
тость место работы, учебы)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чина незанятости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общественных </w:t>
            </w:r>
            <w:r>
              <w:br/>
            </w:r>
            <w:r>
              <w:rPr>
                <w:rFonts w:ascii="Times New Roman"/>
                <w:b w:val="false"/>
                <w:i w:val="false"/>
                <w:color w:val="000000"/>
                <w:sz w:val="20"/>
              </w:rPr>
              <w:t>
работах, профессиональной подготовке (переподготовке, повышении квалификации) или в активных мерах содействия занятости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 </w:t>
      </w:r>
    </w:p>
    <w:p>
      <w:pPr>
        <w:spacing w:after="0"/>
        <w:ind w:left="0"/>
        <w:jc w:val="both"/>
      </w:pPr>
      <w:r>
        <w:rPr>
          <w:rFonts w:ascii="Times New Roman"/>
          <w:b w:val="false"/>
          <w:i w:val="false"/>
          <w:color w:val="000000"/>
          <w:sz w:val="28"/>
        </w:rPr>
        <w:t xml:space="preserve">      Количество детей: ______ </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p>
    <w:p>
      <w:pPr>
        <w:spacing w:after="0"/>
        <w:ind w:left="0"/>
        <w:jc w:val="both"/>
      </w:pP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536"/>
        <w:gridCol w:w="1362"/>
        <w:gridCol w:w="1265"/>
        <w:gridCol w:w="1519"/>
        <w:gridCol w:w="5834"/>
      </w:tblGrid>
      <w:tr>
        <w:trPr>
          <w:trHeight w:val="102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p>
        </w:tc>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квартал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Наличие: </w:t>
      </w:r>
    </w:p>
    <w:p>
      <w:pPr>
        <w:spacing w:after="0"/>
        <w:ind w:left="0"/>
        <w:jc w:val="both"/>
      </w:pP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С составленным актом ознакомлен(а): ____________________________ </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w:t>
      </w:r>
    </w:p>
    <w:bookmarkStart w:name="z13" w:id="1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10"/>
    <w:p>
      <w:pPr>
        <w:spacing w:after="0"/>
        <w:ind w:left="0"/>
        <w:jc w:val="left"/>
      </w:pPr>
      <w:r>
        <w:rPr>
          <w:rFonts w:ascii="Times New Roman"/>
          <w:b/>
          <w:i w:val="false"/>
          <w:color w:val="000000"/>
        </w:rPr>
        <w:t xml:space="preserve">       Заключение участковой комиссии N __ </w:t>
      </w:r>
    </w:p>
    <w:p>
      <w:pPr>
        <w:spacing w:after="0"/>
        <w:ind w:left="0"/>
        <w:jc w:val="both"/>
      </w:pPr>
      <w:r>
        <w:rPr>
          <w:rFonts w:ascii="Times New Roman"/>
          <w:b w:val="false"/>
          <w:i w:val="false"/>
          <w:color w:val="000000"/>
          <w:sz w:val="28"/>
        </w:rPr>
        <w:t xml:space="preserve">__ _________ 20__ г. </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p>
    <w:p>
      <w:pPr>
        <w:spacing w:after="0"/>
        <w:ind w:left="0"/>
        <w:jc w:val="both"/>
      </w:pPr>
      <w:r>
        <w:rPr>
          <w:rFonts w:ascii="Times New Roman"/>
          <w:b w:val="false"/>
          <w:i w:val="false"/>
          <w:color w:val="000000"/>
          <w:sz w:val="28"/>
        </w:rPr>
        <w:t>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