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b4fd6" w14:textId="64b4f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учета и использования безнадзорных животных, поступивших в коммунальную собственность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Жалагашского района Кызылординской области от 13 ноября 2013 года N 324. Зарегистрировано Департаментом юстиции Кызылординской области 9 декабря 2013 года N 4550. Утратило силу постановлением акимата Жалагашского района Кызылординской области от 21 апреля 2014 года N 120</w:t>
      </w:r>
    </w:p>
    <w:p>
      <w:pPr>
        <w:spacing w:after="0"/>
        <w:ind w:left="0"/>
        <w:jc w:val="both"/>
      </w:pPr>
      <w:r>
        <w:rPr>
          <w:rFonts w:ascii="Times New Roman"/>
          <w:b w:val="false"/>
          <w:i w:val="false"/>
          <w:color w:val="ff0000"/>
          <w:sz w:val="28"/>
        </w:rPr>
        <w:t>      Сноска. Утратило силу постановлением акимата Жалагашского района Кызылординской области от 21.04.2014 N 120.</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статьи 18 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1 марта 2011 года "О государственном имуществе",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распоряжением Премьер-Министра Республики Казахстан от 18 апреля 2011 года </w:t>
      </w:r>
      <w:r>
        <w:rPr>
          <w:rFonts w:ascii="Times New Roman"/>
          <w:b w:val="false"/>
          <w:i w:val="false"/>
          <w:color w:val="000000"/>
          <w:sz w:val="28"/>
        </w:rPr>
        <w:t>N 49-р</w:t>
      </w:r>
      <w:r>
        <w:rPr>
          <w:rFonts w:ascii="Times New Roman"/>
          <w:b w:val="false"/>
          <w:i w:val="false"/>
          <w:color w:val="000000"/>
          <w:sz w:val="28"/>
        </w:rPr>
        <w:t xml:space="preserve"> "О мерах по реализации Закона Республики Казахстан от 1 марта 2011 года "О государственном имуществе" акимат Жалагашского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учета и использования безнадзорных животных поступивших в коммунальную собственность.</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Омирсерикову Е.</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Аким Жалагашского района                    С. Сермагамбетов</w:t>
      </w:r>
    </w:p>
    <w:p>
      <w:pPr>
        <w:spacing w:after="0"/>
        <w:ind w:left="0"/>
        <w:jc w:val="both"/>
      </w:pPr>
      <w:r>
        <w:rPr>
          <w:rFonts w:ascii="Times New Roman"/>
          <w:b w:val="false"/>
          <w:i w:val="false"/>
          <w:color w:val="000000"/>
          <w:sz w:val="28"/>
        </w:rPr>
        <w:t>      Утверждено постановлением</w:t>
      </w:r>
      <w:r>
        <w:br/>
      </w:r>
      <w:r>
        <w:rPr>
          <w:rFonts w:ascii="Times New Roman"/>
          <w:b w:val="false"/>
          <w:i w:val="false"/>
          <w:color w:val="000000"/>
          <w:sz w:val="28"/>
        </w:rPr>
        <w:t>
      акимата Жалагашского района</w:t>
      </w:r>
      <w:r>
        <w:br/>
      </w:r>
      <w:r>
        <w:rPr>
          <w:rFonts w:ascii="Times New Roman"/>
          <w:b w:val="false"/>
          <w:i w:val="false"/>
          <w:color w:val="000000"/>
          <w:sz w:val="28"/>
        </w:rPr>
        <w:t>
      от "13" ноября 2013 года N 324</w:t>
      </w:r>
    </w:p>
    <w:bookmarkStart w:name="z5" w:id="1"/>
    <w:p>
      <w:pPr>
        <w:spacing w:after="0"/>
        <w:ind w:left="0"/>
        <w:jc w:val="left"/>
      </w:pPr>
      <w:r>
        <w:rPr>
          <w:rFonts w:ascii="Times New Roman"/>
          <w:b/>
          <w:i w:val="false"/>
          <w:color w:val="000000"/>
        </w:rPr>
        <w:t xml:space="preserve">        
Правила учета и использования безнадзорных животных, поступивших в коммунальную собственность</w:t>
      </w:r>
    </w:p>
    <w:bookmarkEnd w:id="1"/>
    <w:bookmarkStart w:name="z6" w:id="2"/>
    <w:p>
      <w:pPr>
        <w:spacing w:after="0"/>
        <w:ind w:left="0"/>
        <w:jc w:val="left"/>
      </w:pPr>
      <w:r>
        <w:rPr>
          <w:rFonts w:ascii="Times New Roman"/>
          <w:b/>
          <w:i w:val="false"/>
          <w:color w:val="000000"/>
        </w:rPr>
        <w:t xml:space="preserve">        
1. Общие положения</w:t>
      </w:r>
    </w:p>
    <w:bookmarkEnd w:id="2"/>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от 27 декабря 1994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и определяют порядок поступления и использования безнадзорных животных поступивших в коммунальную собственность.</w:t>
      </w:r>
      <w:r>
        <w:br/>
      </w:r>
      <w:r>
        <w:rPr>
          <w:rFonts w:ascii="Times New Roman"/>
          <w:b w:val="false"/>
          <w:i w:val="false"/>
          <w:color w:val="000000"/>
          <w:sz w:val="28"/>
        </w:rPr>
        <w:t>
      2. При отказе лица, у которого находились на содержании и в пользовании безнадзорные животные, от приобретения в собственность содержавшихся у него животных они поступают в районную коммунальную собственность и используются в соответствии с настоящими правилами.</w:t>
      </w:r>
    </w:p>
    <w:bookmarkStart w:name="z7" w:id="3"/>
    <w:p>
      <w:pPr>
        <w:spacing w:after="0"/>
        <w:ind w:left="0"/>
        <w:jc w:val="left"/>
      </w:pPr>
      <w:r>
        <w:rPr>
          <w:rFonts w:ascii="Times New Roman"/>
          <w:b/>
          <w:i w:val="false"/>
          <w:color w:val="000000"/>
        </w:rPr>
        <w:t xml:space="preserve">        
2. Порядок поступления животных в районную коммунальную собственность</w:t>
      </w:r>
    </w:p>
    <w:bookmarkEnd w:id="3"/>
    <w:p>
      <w:pPr>
        <w:spacing w:after="0"/>
        <w:ind w:left="0"/>
        <w:jc w:val="both"/>
      </w:pPr>
      <w:r>
        <w:rPr>
          <w:rFonts w:ascii="Times New Roman"/>
          <w:b w:val="false"/>
          <w:i w:val="false"/>
          <w:color w:val="000000"/>
          <w:sz w:val="28"/>
        </w:rPr>
        <w:t>      3. Поступление безнадзорных животных в районную коммунальную собственность осуществляется на основании акта приема–передачи. В акте приема–передачи в обязательном порядке должны быть указаны вид, пол, масть, возраст животных, поступающих в районную коммунальную собственность. Акт приема–передачи составляется при участии лица, передающего животных, акима поселка, сельского округа (далее – аким), ответственных сотрудников государственного учреждения "Отдел ветеринарии Жалагашского района" (далее – отдел ветеринарии) и государственного учреждения "Отдел финансов Жалагашского района" (далее – отдел финансов). Акт приема–передачи утверждается руководителем отдела финансов.</w:t>
      </w:r>
      <w:r>
        <w:br/>
      </w:r>
      <w:r>
        <w:rPr>
          <w:rFonts w:ascii="Times New Roman"/>
          <w:b w:val="false"/>
          <w:i w:val="false"/>
          <w:color w:val="000000"/>
          <w:sz w:val="28"/>
        </w:rPr>
        <w:t>
      4. Принятие на баланс производится после осуществления оценки животных на основании акта приема-передачи определяется Правилами учета, хранения, оценки и дальнейшего использования имущества, обращенного (подлежащего обращению) в собственность государства по отдельным основаниям утвержденным постановлением Правительства Республики Казахстан от 26 июля 2002 года </w:t>
      </w:r>
      <w:r>
        <w:rPr>
          <w:rFonts w:ascii="Times New Roman"/>
          <w:b w:val="false"/>
          <w:i w:val="false"/>
          <w:color w:val="000000"/>
          <w:sz w:val="28"/>
        </w:rPr>
        <w:t>N 833</w:t>
      </w:r>
      <w:r>
        <w:rPr>
          <w:rFonts w:ascii="Times New Roman"/>
          <w:b w:val="false"/>
          <w:i w:val="false"/>
          <w:color w:val="000000"/>
          <w:sz w:val="28"/>
        </w:rPr>
        <w:t>.</w:t>
      </w:r>
    </w:p>
    <w:bookmarkStart w:name="z8" w:id="4"/>
    <w:p>
      <w:pPr>
        <w:spacing w:after="0"/>
        <w:ind w:left="0"/>
        <w:jc w:val="left"/>
      </w:pPr>
      <w:r>
        <w:rPr>
          <w:rFonts w:ascii="Times New Roman"/>
          <w:b/>
          <w:i w:val="false"/>
          <w:color w:val="000000"/>
        </w:rPr>
        <w:t xml:space="preserve">        
3. Порядок использование животных поступивших в районную коммунальную собственность</w:t>
      </w:r>
    </w:p>
    <w:bookmarkEnd w:id="4"/>
    <w:p>
      <w:pPr>
        <w:spacing w:after="0"/>
        <w:ind w:left="0"/>
        <w:jc w:val="both"/>
      </w:pPr>
      <w:r>
        <w:rPr>
          <w:rFonts w:ascii="Times New Roman"/>
          <w:b w:val="false"/>
          <w:i w:val="false"/>
          <w:color w:val="000000"/>
          <w:sz w:val="28"/>
        </w:rPr>
        <w:t>      5. Расходы по учету, оценке, продаже животных осуществляются за счет средств местного бюджета.</w:t>
      </w:r>
      <w:r>
        <w:br/>
      </w:r>
      <w:r>
        <w:rPr>
          <w:rFonts w:ascii="Times New Roman"/>
          <w:b w:val="false"/>
          <w:i w:val="false"/>
          <w:color w:val="000000"/>
          <w:sz w:val="28"/>
        </w:rPr>
        <w:t>
      6. Местный исполнительный орган при определении физических или юридических лиц, у которых будут временно содержаться животные, проводит предварительное исследование на предмет их состоятельности содержания животных. При определении физических или юридических лиц, у которых будут временно содержаться животные, в обязательном порядке должны быть учтены объемом пространства для возможности отдыха, перемещения и принятия естественной позы, возможностью при необходимости удовлетворять их потребности в движении, сне, естественной активности, контактах с естественной средой, есть и пить, кормушками, поилками и другим оборудованием для удовлетворения их естественной потребности, кормами и питьевой водой, а также нравственных качеств по отношению к животным.</w:t>
      </w:r>
      <w:r>
        <w:br/>
      </w:r>
      <w:r>
        <w:rPr>
          <w:rFonts w:ascii="Times New Roman"/>
          <w:b w:val="false"/>
          <w:i w:val="false"/>
          <w:color w:val="000000"/>
          <w:sz w:val="28"/>
        </w:rPr>
        <w:t>
      7. Животные, поступившие в районную коммунальную собственность, закрепляются для временного содержания за физическими или юридическими лицами, определяемыми местным исполнительным органом на основе договора, заключенного с финансовым отделом.</w:t>
      </w:r>
      <w:r>
        <w:br/>
      </w:r>
      <w:r>
        <w:rPr>
          <w:rFonts w:ascii="Times New Roman"/>
          <w:b w:val="false"/>
          <w:i w:val="false"/>
          <w:color w:val="000000"/>
          <w:sz w:val="28"/>
        </w:rPr>
        <w:t>
      8. Расходы по содержанию животных компенсируются содержащему физическому или юридическому лицу финансовым отделом за счет средств местного бюджета.</w:t>
      </w:r>
      <w:r>
        <w:br/>
      </w:r>
      <w:r>
        <w:rPr>
          <w:rFonts w:ascii="Times New Roman"/>
          <w:b w:val="false"/>
          <w:i w:val="false"/>
          <w:color w:val="000000"/>
          <w:sz w:val="28"/>
        </w:rPr>
        <w:t>
      9. Физическое или юридическое лицо, которому были переданы животные на содержание и в пользование, отвечают за гибель и порчу животных лишь при наличии вины и в пределах стоимости этих животных.</w:t>
      </w:r>
      <w:r>
        <w:br/>
      </w:r>
      <w:r>
        <w:rPr>
          <w:rFonts w:ascii="Times New Roman"/>
          <w:b w:val="false"/>
          <w:i w:val="false"/>
          <w:color w:val="000000"/>
          <w:sz w:val="28"/>
        </w:rPr>
        <w:t>
      10. Ветеринарный контроль и мероприятия по вакцинации против инфекционных заболеваний животных, поступивших в районную коммунальную собственность, осуществляется под надзором отдела ветеринарии. Расходы по ветеринарному контролю и вакцинации финансируются за счет средств местного бюджета.</w:t>
      </w:r>
      <w:r>
        <w:br/>
      </w:r>
      <w:r>
        <w:rPr>
          <w:rFonts w:ascii="Times New Roman"/>
          <w:b w:val="false"/>
          <w:i w:val="false"/>
          <w:color w:val="000000"/>
          <w:sz w:val="28"/>
        </w:rPr>
        <w:t>
      11. Животные, поступившие в районную коммунальную собственность, реализуется продажой через аукцион. Средства от продажи животных в порядке, определяемом законодательством полностью засчитываются в доход местного бюджета.</w:t>
      </w:r>
    </w:p>
    <w:bookmarkStart w:name="z9" w:id="5"/>
    <w:p>
      <w:pPr>
        <w:spacing w:after="0"/>
        <w:ind w:left="0"/>
        <w:jc w:val="left"/>
      </w:pPr>
      <w:r>
        <w:rPr>
          <w:rFonts w:ascii="Times New Roman"/>
          <w:b/>
          <w:i w:val="false"/>
          <w:color w:val="000000"/>
        </w:rPr>
        <w:t xml:space="preserve">        
4. Порядок возврата животных прежнему собственнику</w:t>
      </w:r>
    </w:p>
    <w:bookmarkEnd w:id="5"/>
    <w:p>
      <w:pPr>
        <w:spacing w:after="0"/>
        <w:ind w:left="0"/>
        <w:jc w:val="both"/>
      </w:pPr>
      <w:r>
        <w:rPr>
          <w:rFonts w:ascii="Times New Roman"/>
          <w:b w:val="false"/>
          <w:i w:val="false"/>
          <w:color w:val="000000"/>
          <w:sz w:val="28"/>
        </w:rPr>
        <w:t>      12. В случае явки прежнего собственника животных после их перехода в районную коммунальную собственность, прежний собственник вправе при наличии обстоятельств, свидетельствующих о сохранении к нему привязанности со стороны этих животных или жестоком либо ином ненадлежащем обращении с ними нового собственника, требовать их возврата ему на условиях, определяемых по соглашению с соответствующими местными исполнительными органами района, а при недостижении согласия - в судебном порядке.</w:t>
      </w:r>
      <w:r>
        <w:br/>
      </w:r>
      <w:r>
        <w:rPr>
          <w:rFonts w:ascii="Times New Roman"/>
          <w:b w:val="false"/>
          <w:i w:val="false"/>
          <w:color w:val="000000"/>
          <w:sz w:val="28"/>
        </w:rPr>
        <w:t>
      13. Возврат животных осуществляется после возмещения прежним собственником расходов в доход местного бюджета, связанных с их содержанием.</w:t>
      </w:r>
      <w:r>
        <w:br/>
      </w:r>
      <w:r>
        <w:rPr>
          <w:rFonts w:ascii="Times New Roman"/>
          <w:b w:val="false"/>
          <w:i w:val="false"/>
          <w:color w:val="000000"/>
          <w:sz w:val="28"/>
        </w:rPr>
        <w:t>
      14. В случае, если животные проданы до поступления заявления об их возврате от прежнего собственника, выручка от продажи животных или их стоимость возмещается за счет средств местного бюджета прежнему собственнику. При этом вычитывается объем финансовых средств, связанных с содержанием и в пользованием животных.</w:t>
      </w:r>
      <w:r>
        <w:br/>
      </w:r>
      <w:r>
        <w:rPr>
          <w:rFonts w:ascii="Times New Roman"/>
          <w:b w:val="false"/>
          <w:i w:val="false"/>
          <w:color w:val="000000"/>
          <w:sz w:val="28"/>
        </w:rPr>
        <w:t>
      15. Возврат животных или возмещение стоимости оформляется договором, заключаемом между прежним собственником и финансовым отделом.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