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470b" w14:textId="9094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2013 года № 165. Зарегистрировано Департаментом юстиции Кызылординской области 09 января 2014 года № 4573.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9896950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1378240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8464135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10020806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58581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353401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 год нормативы распределения доходов с районного бюджета в областной бюджет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в областной бюджет – 10%, в районный бюджет – 90%.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2014 год за счет республиканского бюджета предусмотрены целевые текущие трансферты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251 290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рамках реализации Государственной программы развития образования Республики Казахстан на 2011-2020 годы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40634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кредит на реализацию мер социальной поддержки специалистов 194737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2 162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9 806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15 124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10% 219 377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2014 год предусмотрены целевые текущие трансферты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укрепление материально-технической базы организаций образования 35110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Единовременной материальной помощи на оздоровление участникам и инвалидам Великой Отечественной войны, вдовам воинов погибших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выплату социальной помощи по оплате коммунальных услуг гражданам, проработавшим не менее 6 месяцев в тылу в годы Великой Отечественной войны 46339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для обучения студентов из числа семей социально-уязвимых слоев населения по востребованным в регионе специальностям 17 672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помощь для больных туберкулезом, находящихся на поддерживающем этапе лечения 8 061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укрепление материально-технической базы ветеринарных организаций 50153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транспортной инфраструктуры 196109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внедрение электронной образовательной системы обучения для учащихся школ 7089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современных высокоэффективных технологий очистки воды 12963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автомобильной дороги районного значения "Подъезд к н.п. Жанкожа батыра" 3,2 км 81569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класс-комплектов общеобразовательных школ 8932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); от 10.11.2014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2014 год за счет средств республиканского бюджета предусмотрены целевые трансферты на развитие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 45000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157 848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проект "Реконструкция системы водоснабжения Байкожинского локального водопровода" 104304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"Расширение системы теплоснабжения кента Айтеке би" 662996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21 181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2014 год предусмотрены бюджету района целевые трансферты на развитие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 27879,5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"Реконструкция системы водоснабжения Байкожинского локального водопровода" 11589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проекта "Расширение системы теплоснабжения кента Айтеке би" 73 666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31257,5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проведением государственной экспертизы проекта "Реконструкция систем водоснабжения Байкожинского локального водопровода Казалинского района 2-очередь" 48804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18-ти квартирного дома в кенте Айтеке би 190056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начало реконструкции автомобильной дороги районного значения Бозкол-Тасарык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начало реконструкции автомобильной дороги районного значения Кожабахы-Аранды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10.11.2014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объеме 25503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перечень местных бюджетных программ, не подлежащих секвестру в процессе исполнения местного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и формирования уставного капитала или увеличение уставного капитала юридических лиц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объем индивидуальных планов финансирования по администраторам бюджетных программ акимов аппаратов города, поселка, сельских округов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Направить на финансирование по невыполненным обязательствам 2013 года нижеследующим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458-022 "Развитие транспортной инфраструктуры" 964,3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12 в соответствии с решением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изменением, внесенным решением Казалинского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Уменьшить суммы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122-006 "Предупреждение и ликвидация чрезвычайных ситуаций масштаба района (города областного значения)" на 14 989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467-003 "Проектирование, строительство и (или) приобретение жилья коммунального жилищного фонда" на 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123-008 "Освещение улиц населенных пунктов" на 9072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458-018 "Благоустройство и озеленение населенных пунктов" на 8 958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456-002 "Услуги по проведению государственной информационной политики через газеты и журналы" на 6600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123-013 "Обеспечение функционирования автомобильных дорог в городах районного значения, поселках, селах, сельских округах" 5 937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123-001 "Услуги по обеспечению деятельности акима района в городе, города районного значения, поселка, села, сельского округа" на 6053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123-022 "Капитальные расходы государственного органа" на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458-021 "Обеспечение безопасности дорожного движения в населенных пунктах" на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464-001 "Услуги по реализации государственной политики на местном уровне в области образования" на 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1082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123-009 "Обеспечение санитарии населенных пунктов" на 1879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123-011 "Благоустройство и озеленение населенных пунктов" на 17224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455-003 "Поддержка культурно-досуговой работы" на 7375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467-008 "Развитие объектов спорта" на 4349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456-005 "Услуги по проведению государственной информационной политики через телерадиовещание" на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455-032 "Капитальные расходы подведомственных государственных учреждений и организаций" на 4970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456-003 "Реализация мероприятий в сфере молодежной политики" на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467-010 "Развитие объектов сельского хозяйства" на 1370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123-013 "Обеспечение функционирования автомобильных дорог в городах районного значения, поселках, селах, сельских округах" на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452-012 "Резерв местного исполнительного органа района (города областного значения)" на 5915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464-006 "Дополнительное образование для детей" на 33294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467-006 "Развитие системы водоснабжения и водоотведения" на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464-003 "Общеобразовательное обучение" на 31219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464-005 "Приобретение и доставка учебников, учебно-методических комплексов для государственных учреждений образования района (города областного значения)" на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123-002 "Организация в экстренных случаях доставки тяжелобольных людей до ближайшей организации здравоохранения, оказывающей врачебную помощь" на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464-026 "Ремонт объектов в рамках развития городов и сельских населенных пунктов по Дорожной карте занятости 2020" на 1404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451-014 "Оказание социальной помощи нуждающимся гражданам на дому" на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123-014 "Организация водоснабжения населенных пунктов" на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455-009 "Обеспечение сохранности историко - культурного наследия и доступа к ним" на 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463-001 "Услуги по реализации государственной политики в области регулирования земельных отношений на территории района (города областного значения)" на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473-006 "Организация санитарного убоя больных животных" на 2008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452-003 "Проведение оценки имущества в целях налогообложения" на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451-005 "Государственная адресная социальная помощь" на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451-007 "Социальная помощь отдельным категориям нуждающихся граждан по решениям местных представительных органов" на 4906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451-009 "Социальная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республики" на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>451-010 "Материальное обеспечение детей-инвалидов, воспитывающихся и обучающихся на дому" на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>451-011 "Оплата услуг по зачислению, выплате и доставке пособий и других социальных выплат" на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>451-016 "Государственные пособия на детей до 18 лет" на 5063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>458-033 "Проектирование, развитие, обустройство и (или) приобретение инженерно-коммуникационной инфраструктуры" на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43) </w:t>
      </w:r>
      <w:r>
        <w:rPr>
          <w:rFonts w:ascii="Times New Roman"/>
          <w:b w:val="false"/>
          <w:i w:val="false"/>
          <w:color w:val="000000"/>
          <w:sz w:val="28"/>
        </w:rPr>
        <w:t>458-015 "Освещение улиц населенных пунктов" на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</w:t>
      </w:r>
      <w:r>
        <w:rPr>
          <w:rFonts w:ascii="Times New Roman"/>
          <w:b w:val="false"/>
          <w:i w:val="false"/>
          <w:color w:val="000000"/>
          <w:sz w:val="28"/>
        </w:rPr>
        <w:t>123-010 "Содержание мест захоронений и погребение безродных" на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45) </w:t>
      </w:r>
      <w:r>
        <w:rPr>
          <w:rFonts w:ascii="Times New Roman"/>
          <w:b w:val="false"/>
          <w:i w:val="false"/>
          <w:color w:val="000000"/>
          <w:sz w:val="28"/>
        </w:rPr>
        <w:t>458-012 "Функционирование системы водоснабжения и водоотведения" на 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46) </w:t>
      </w:r>
      <w:r>
        <w:rPr>
          <w:rFonts w:ascii="Times New Roman"/>
          <w:b w:val="false"/>
          <w:i w:val="false"/>
          <w:color w:val="000000"/>
          <w:sz w:val="28"/>
        </w:rPr>
        <w:t>465-006 "Проведение спортивных соревнований на районном (города областного значения) уровне" на 1567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47) </w:t>
      </w:r>
      <w:r>
        <w:rPr>
          <w:rFonts w:ascii="Times New Roman"/>
          <w:b w:val="false"/>
          <w:i w:val="false"/>
          <w:color w:val="000000"/>
          <w:sz w:val="28"/>
        </w:rPr>
        <w:t>458-040 "Реализация мер по содействию экономическому развитию регионов в рамках Программы "Развитие регионов" на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48) </w:t>
      </w:r>
      <w:r>
        <w:rPr>
          <w:rFonts w:ascii="Times New Roman"/>
          <w:b w:val="false"/>
          <w:i w:val="false"/>
          <w:color w:val="000000"/>
          <w:sz w:val="28"/>
        </w:rPr>
        <w:t>458-023 "Обеспечение функционирования автомобильных дорог" на 461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13 в соответствии с решением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изменениями, внесенными решениями Казалинского районного маслихата Кызылординской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18.06.2014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10.11.2014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Распределить образовавшийся свободный остаток бюджетных средств на 1 января 2014 года 115962 тысяч тенге и уменьшенные по бюджетным программам 47418 тысяч тенге по нижеследующим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122-001 "Услуги по обеспечению деятельности акима района (города областного значения)" на 9309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погашение кредиторской задолженности, образовавшейся на 1 января 2014 года по бюджетной программе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484,4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122-001 "Услуги по обеспечению деятельности акима района (города областного значения)" на 12871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123-001 "Услуги по обеспечению деятельности акима района в городе, города районного значения, поселка, села, сельского округа" на 21876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123-022 "Капитальные расходы государственного органа" на 16533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452-001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на 1205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452-003 "Проведение оценки имущества в целях налогообложения" 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464-003 "Общеобразовательное обучение" на 12908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451-014 "Оказание социальной помощи нуждающимся гражданам на дому" 1 705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458-003 "Организация сохранения государственного жилищного фонда"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458-031 "Изготовление технических паспортов на объекты кондоминиумов"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458-033 "Проектирование, развитие, обустройство и (или) приобретение инженерно-коммуникационной инфраструктуры" 2 048,4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458-012 "Функционирование системы водоснабжения и водоотведения" на 12130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123-008 "Освещение улиц населенных пунктов" на 8835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123-011 "Благоустройство и озеленение населенных пунктов" на 40757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455-003 "Поддержка культурно-досуговой работы" 1967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465-005 "Развитие массового спорта и национальных видов спорта" на 5523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465-032 "Капитальные расходы подведомственных государственных учреждений и организаций"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467-008 "Развитие объектов спорта" 68 410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455-032 "Капитальные расходы подведомственных государственных учреждений и организаций" 6625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1 195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467-001 "Услуги по реализации государственной политики на местном уровне в области строительства" на 4892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458-037 "Субсидирование пассажирских перевозок по социально значимым городским (сельским), пригородным и внутрирайонным сообщениям" 1 800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112-001 "Услуги по обеспечению деятельности маслихата района (города областного значения)" на 1404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122-003 "Капитальные расходы государственного органа"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464-006 "Дополнительное образование для детей" на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451-007 "Социальная помощь отдельным категориям нуждающихся граждан по решениям местных представительных органов" на 11231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451-011 "Оплата услуг по зачислению, выплате и доставке пособий и других социальных выплат" на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458-004 "Обеспечение жильем отдельных категорий граждан" на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467-003 "Проектирование, строительство и (или) приобретение жилья коммунального жилищного фонда" на 17388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467-072 "Строительство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2020" на 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463-001 "Услуги по реализации государственной политики в области регулирования земельных отношений на территории района (города областного значения)" на 5060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473-001 "Услуги по реализации государственной политики на местном уровне в сфере ветеринарии" на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464-067 "Капитальные расходы подведомственных государственных учреждений и организаций" на 18310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451-009 "Социальная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республики" на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603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451-021 "Капитальные расходы государственного органа" на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122-006 "Предупреждение и ликвидация чрезвычайных ситуаций масштаба района (города областного значения)" на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458-021 "Обеспечение безопасности дорожного движения в населенных пунктах" на 2437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451-004 "Оказание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Казахстан" на 6053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1867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464-026 "Ремонт объектов в рамках развития городов и сельских населенных пунктов по Дорожной карте занятости 2020" на 7894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467-006 "Развитие системы водоснабжения и водоотведения" на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123-006 "Поддержка культурно-досуговый работы на местном уровне" на 5052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455-009 "Обеспечение сохранности историко - культурного наследия и доступа к ним" на 5913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456-002 "Услуги по проведению государственной информационной политики через газеты и журналы" на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456-005 "Услуги по проведению государственной информационной политики через телерадиовещание" на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465-006 "Проведение спортивных соревнований на районном (города областного значения) уровне" на 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455-001 "Услуги по реализации государственной политики на местном уровне в области развития языков и культуры" на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462-099 "Реализация мер по оказанию социальной поддержки специалистов" на 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2702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451-006 "Оказание жилищной помощи" на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465-001 "Услуги по реализации государственной политики на местном уровне в сфере физической культуры и спорта" на 1635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468-001 "Услуги по реализации государственной политики в области архитектуры и градостроительства на местном уровне" на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493-001 "Услуги по реализации государственной политики на местном уровне в области развития предпринимательства, промышленности и туризма" на 256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 в соответствии с решением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изменениями, внесенными решениями Казалинского районного маслихата Кызылординской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18.06.2014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); от 10.11.2014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Программу 122-001 "Услуги по обеспечению деятельности акима района (города областного значения)" на 516 тысяч тенге, программу 123-001 "Услуги по обеспечению деятельности акима района в городе, города районного значения, поселка, села, сельского округа" на 1032 тысяч тенге, программу 452-001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на 516 тысяч тенге, программу 453-001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на 516 тысяч тенге, программу 464-001 "Услуги по реализации государственной политики на местном уровне в области образования" на 516 тысяч тенге, 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516 тысяч тенге, программу 465-001 "Услуги по реализации государственной политики на местном уровне в сфере физической культуры и спорта" на 516 тысяч тенге, программу 455-001 "Услуги по реализации государственной политики на местном уровне в области развития языков и культуры" на 516 тысяч тенге, программу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516 тысяч тенге, программу 462-001 "Услуги по реализации государственной политики на местном уровне в сфере сельского хозяйства" на 516 тысяч тенге, 463 - 001 "Услуги по реализации государственной политики в области регулирования земельных отношений на территории района (города областного значения)" на 515 тысяч тенге, программу 473-001 "Услуги по реализации государственной политики на местном уровне в сфере ветеринарии" на 515 тысяч тенге, программу программу 467-001 "Услуги по реализации государственной политики на местном уровне в области строительства" на 515 тысяч тенге, программу 468-001 "Услуги по реализации государственной политики в области архитектуры и градостроительства на местном уровне" на 515 тысяч тенге,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515 тысяч тенге, программу 493-001 "Услуги по реализации государственной политики на местном уровне в области развития предпринимательства, промышленности и туризма" на 515 тысяч тенге уменьшить, программу 452-024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увеличить на 8766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112-003 "Капитальные расходы государственного органа" на 244 тысяч тенге, программу 453-004 "Капитальные расходы государственного органа" на 366 тысяч тенге, программу 464-012 "Капитальные расходы государственного органа" на 366 тысяч тенге, программу 451-021 "Капитальные расходы государственного органа" на 610 тысяч тенге, программу 465-004 "Капитальные расходы государственного органа" на 122 тысяч тенге, программу 455-010 "Капитальные расходы государственного органа" на 244 тысяч тенге, программу 456-006 "Капитальные расходы государственного органа" на 488 тысяч тенге, программу 462-006 "Капитальные расходы государственного органа" на 244 тысяч тенге, программу 463-007 "Капитальные расходы государственного органа" на 244 тысяч тенге, программу 467-017 "Капитальные расходы государственного органа" на 244 тысяч тенге, программу 468-004 "Капитальные расходы государственного органа" на 244 тысяч тенге, программу 458-013 "Капитальные расходы государственного органа" на 244 тысяч тенге, программу 123-022 "Капитальные расходы государственного органа" на 5490 тысяч тенге уменьшить, программу 452-018 "Капитальные расходы государственного органа" увеличить на 9150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451-007 "Социальная помощь отдельным категориям нуждающихся граждан по решениям местных представительных органов" уменьшить на 303 тысяч тенге, программу 451-011 "Оплата услуг по зачислению, выплате и доставке пособий и других социальных выплат" увеличить на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725 тысяч тенге, программу 122-001 "Услуги по обеспечению деятельности акима района (города областного значения)" увеличить на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458-018 "Благоустройство и озеленение населенных пунктов" уменьшить на 25917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8616 тысяч тенге, программу 458-015 "Освещение улиц населенных пунктов" на 17301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123-013 "Обеспечение функционирования автомобильных дорог в городах районного значения, поселках, селах, сельских округах" уменьшить на 23623 тысяч тенге, программу 123-011 "Благоустройство и озеленение населенных пунктов" увеличить на 23623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552 тысяч тенге, 458-012 "Функционирование системы водоснабжения и водоотведения" увеличить на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400 тысяч тенге, 458-049 "Проведение энергетического аудита многоквартирных жилых домов" увеличить на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программу 122-003 "Капитальные расходы государственного органа" уменьшить на 9705 тысяч тенге, программу 122-001 "Услуги по обеспечению деятельности акима района (города областного значения)" увеличить на 9705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534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378 тысяч тенге, 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на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уменьшить программу 123-008 "Освещение улиц населенных пунктов" на 16 тысяч тенге, программу 123-011 "Благоустройство и озеленение населенных пунктов" на 134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1 тысяч тенге, программу 458-031 "Изготовление технических паспортов на объекты кондоминиумов" увеличить на 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программу 451-011 "Оплата услуг по зачислению, выплате и доставке пособий и других социальных выплат" уменьшить на 149 тысяч тенге, увеличить программу 451-005 "Государственная адресная социальная помощь" на 59 тысяч тенге, программу 451-016 "Государственные пособия на детей до 18 лет" на 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123-022 "Капитальные расходы государственного органа" уменьшить на 1140 тысяч тенге, увеличить программу 123-008 "Освещение улиц населенных пунктов" 1140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464-040 "Реализация государственного образовательного заказа в дошкольных организациях образования" уменьшить на 588156 тысяч тенге, увеличить программы 123-004 "Обеспечение деятельности организаций дошкольного воспитания и обучения" на 534410 тысяч тенге, 464-003 "Общеобразовательное обучение" на 53746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451-002 "Программа занятости" уменьшить на 11301 тысяч тенге, увеличить программу 123-026 "Обеспечение занятости населения на местном уровне" на 11301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451-014 "Оказание социальной помощи нуждающимся гражданам на дому" уменьшить на 22189 тысяч тенге, увеличить программу 123-003 "Оказание социальной помощи нуждающимся гражданам на дому" на 21220 тысяч тенге,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969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93 тысяч тенге, увеличить программу 451-021 "Капитальные расходы государственного органа" на 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35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123-009 "Обеспечение санитарии населенных пунктов" уменьшить на 533 тысяч тенге, 123-011 "Благоустройство и озеленение населенных пунктов" на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455-003 "Поддержка культурно-досуговой работы" уменьшить на 140870 тысяч тенге, увеличить программу 123-006 "Поддержка культурно-досуговый работы на местном уровне" на 140870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458-001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уменьшить на 166 тысяч тенге, увеличить программу 458-031 "Изготовление технических паспортов на объекты кондоминиумов" на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программу 122-001 "Услуги по обеспечению деятельности акима района (города областного значения)" уменьшить на 329 тысяч тенге, увеличить программу 464-001 "Услуги по реализации государственной политики на местном уровне в области образования" на 329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123-001 "Услуги по обеспечению деятельности акима района в городе, города районного значения, поселка, села, сельского округа" уменьшить на 30 тысяч тенге, увеличить программу 123-014 "Организация водоснабжения населенных пунктов" на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4568 тысяч тенге, увеличить программу 464-005 "Приобретение и доставка учебников, учебно-методических комплексов для государственных учреждений образования района (города областного значения)" на 4568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657 тысяч тенге, увеличить программу 123-006 "Поддержка культурно-досуговый работы на местном уровне" на 525 тысяч тенге, программу 455-009 "Обеспечение сохранности историко - культурного наследия и доступа к ним" на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464-067 "Капитальные расходы подведомственных государственных учреждений и организаций" уменьшить на 7955 тысяч тенге, увеличить программу 467-037 "Строительство и реконструкция объектов образования" на 7955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464-026 "Ремонт объектов в рамках развития городов и сельских населенных пунктов по Дорожной карте занятости 2020" уменьшить на 2439 тысяч тенге, увеличить программу 123-027 "Ремонт и благоустройство объектов в рамках развития городов и сельских населенных пунктов по Дорожной карте занятости 2020" на 2439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программу 122-001 "Услуги по обеспечению деятельности акима района (города областного значения)" уменьшить на 15 тысяч тенге, увеличить программу 122-003 "Капитальные расходы государственного органа" на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123-014 "Организация водоснабжения населенных пунктов" уменьшить на 21 тысяч тенге, увеличить программу 123-001 "Услуги по обеспечению деятельности акима района в городе, города районного значения, поселка, села, сельского округа" на 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464-003 "Общеобразовательное обучение" уменьшить на 902 тысяч тенге, увеличить программу 465-005 "Развитие массового спорта и национальных видов спорта" на 59 тысяч тенге, программу 465-001 "Услуги по реализации государственной политики на местном уровне в сфере физической культуры и спорта" на 45 тысяч тенге, программу 123-004 "Обеспечение деятельности организаций дошкольного воспитания и обучения" на 367 тысяч тенге, программу 464-007 "Проведение школьных олимпиад, внешкольных мероприятий и конкурсов районного (городского) масштаба" на 22 тысяч тенге, программу 464-009 "Обеспечение деятельности организаций дошкольного воспитания и обучения" на 200 тысяч тенге, программу 464-001 "Услуги по реализации государственной политики на местном уровне в области образования" на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программу 464-067 "Капитальные расходы подведомственных государственных учреждений и организаций" уменьшить на 1314 тысяч тенге, увеличить программу 464-009 "Обеспечение деятельности организаций дошкольного воспитания и обучения" на 1314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453-001 "Услуги по реализации государственной политики в области формирования и развития экономической политики,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планирования и управления района (города областного значения)" уменьшить на 62 тысяч тенге, увеличить программу 123-004 "Обеспечение деятельности организаций дошкольного воспитания и обучения" на 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15 в соответствии с решением Казалинского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изменениями, внесенными решениями Казалинского районного маслихата Кызылординской области от 29.04.2014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18.06.2014 </w:t>
      </w:r>
      <w:r>
        <w:rPr>
          <w:rFonts w:ascii="Times New Roman"/>
          <w:b w:val="false"/>
          <w:i w:val="false"/>
          <w:color w:val="ff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); от 10.11.2014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Еркусаев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5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Казалинского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67"/>
        <w:gridCol w:w="7523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72"/>
        <w:gridCol w:w="6791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долга местного исполнительного органа 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 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культурно-досуговый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культурно-досуговый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82"/>
        <w:gridCol w:w="1823"/>
        <w:gridCol w:w="1823"/>
        <w:gridCol w:w="482"/>
        <w:gridCol w:w="6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2014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6 - в редакции решения Казалинского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/тыс.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681"/>
        <w:gridCol w:w="865"/>
        <w:gridCol w:w="1771"/>
        <w:gridCol w:w="257"/>
        <w:gridCol w:w="1003"/>
        <w:gridCol w:w="730"/>
        <w:gridCol w:w="730"/>
        <w:gridCol w:w="730"/>
        <w:gridCol w:w="461"/>
        <w:gridCol w:w="865"/>
        <w:gridCol w:w="1501"/>
        <w:gridCol w:w="594"/>
        <w:gridCol w:w="731"/>
        <w:gridCol w:w="461"/>
        <w:gridCol w:w="59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ХXVІ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N 165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/тыс.тенге/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681"/>
        <w:gridCol w:w="865"/>
        <w:gridCol w:w="1771"/>
        <w:gridCol w:w="257"/>
        <w:gridCol w:w="1003"/>
        <w:gridCol w:w="730"/>
        <w:gridCol w:w="730"/>
        <w:gridCol w:w="730"/>
        <w:gridCol w:w="461"/>
        <w:gridCol w:w="865"/>
        <w:gridCol w:w="1501"/>
        <w:gridCol w:w="594"/>
        <w:gridCol w:w="731"/>
        <w:gridCol w:w="461"/>
        <w:gridCol w:w="59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