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a6c" w14:textId="bf92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Аральского районного маслихата от 19 декабря 2012 года N 65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февраля 2013 года N 76. Зарегистрировано Департаментом юстиции Кызылординской области 15 марта 2013 года за N 4419. Утратило силу в связи с истечением срока применения - (письмо Аральского районного маслихата Кызылординской области от 27 марта 2014 года N 03-16/97)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27.03.2014 N 03-16/97).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одиннадцатой сессии Аральского районного маслихата от 19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за номером 4389, опубликовано в районной газете "Толқын" от 19 января 2013 года 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Утвердить перечень местных бюджетных программ, не подлежащих секвестрированию в процессе исполнения местных бюджетов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Ш. Медетов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тринадцатой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февраля 2013 года N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одиннадцатой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декабря 2012 года N 65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секвестрированию в процессе исполнения местных бюджетов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4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55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доставки в экстренных случаях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