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fc711" w14:textId="defc7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XХV сессии Жанааркинского районного маслихата Карагандинской области от 25 декабря 2013 года № 25/158. Зарегистрировано Департаментом юстиции Карагандинской области 10 января 2014 года № 2499.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бюджет района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3 755 278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854 056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19 718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2 881 246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3 794 747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32 461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41 670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9 209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71 930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71 930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41 670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9 209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39 469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Жанааркинского районного маслихата Карагандинской области от 24.11.2014 </w:t>
      </w:r>
      <w:r>
        <w:rPr>
          <w:rFonts w:ascii="Times New Roman"/>
          <w:b w:val="false"/>
          <w:i w:val="false"/>
          <w:color w:val="ff0000"/>
          <w:sz w:val="28"/>
        </w:rPr>
        <w:t>№ 37/243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инвестиционных проектов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расходов бюджета района на 2014 год целевые текущие трансферты, целевые трансферты на развитие и бюджетные кредиты в сумме 958 403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Жанааркинского районного маслихата Карагандинской области от 24.11.2014 </w:t>
      </w:r>
      <w:r>
        <w:rPr>
          <w:rFonts w:ascii="Times New Roman"/>
          <w:b w:val="false"/>
          <w:i w:val="false"/>
          <w:color w:val="ff0000"/>
          <w:sz w:val="28"/>
        </w:rPr>
        <w:t>№ 37/243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Местным исполнительным органам для реализации мер социальной поддержки специалистов социальной сферы сельских населенных пунктов учесть бюджетные кредиты в сумме 41 670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Жанааркинского районного маслихата Карагандинской области от 10.09.2014 </w:t>
      </w:r>
      <w:r>
        <w:rPr>
          <w:rFonts w:ascii="Times New Roman"/>
          <w:b w:val="false"/>
          <w:i w:val="false"/>
          <w:color w:val="ff0000"/>
          <w:sz w:val="28"/>
        </w:rPr>
        <w:t>№ 34/224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2014 год в сумме 8 857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Жанааркинского районного маслихата Карагандинской области от 24.11.2014 </w:t>
      </w:r>
      <w:r>
        <w:rPr>
          <w:rFonts w:ascii="Times New Roman"/>
          <w:b w:val="false"/>
          <w:i w:val="false"/>
          <w:color w:val="ff0000"/>
          <w:sz w:val="28"/>
        </w:rPr>
        <w:t>№ 37/243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на 2014 год гражданским служащим здравоохранения, социального обеспечения, образования, культуры, спорта и ветеринарии, работающим в сельской местности, финансируемым из районного бюджета,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10.06.2014 № 31/202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районных бюджетных программ, не подлежащих секвестру в процессе исполнения районного бюджета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расходы районного бюджета по сельским округам и поселкам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2014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590"/>
        <w:gridCol w:w="2710"/>
      </w:tblGrid>
      <w:tr>
        <w:trPr>
          <w:trHeight w:val="30" w:hRule="atLeast"/>
        </w:trPr>
        <w:tc>
          <w:tcPr>
            <w:tcW w:w="9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XXV очередной</w:t>
            </w:r>
          </w:p>
        </w:tc>
        <w:tc>
          <w:tcPr>
            <w:tcW w:w="2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районного маслихата</w:t>
            </w:r>
          </w:p>
        </w:tc>
        <w:tc>
          <w:tcPr>
            <w:tcW w:w="2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Тезекбаев</w:t>
            </w:r>
          </w:p>
        </w:tc>
      </w:tr>
      <w:tr>
        <w:trPr>
          <w:trHeight w:val="30" w:hRule="atLeast"/>
        </w:trPr>
        <w:tc>
          <w:tcPr>
            <w:tcW w:w="9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2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Жумасейтов</w:t>
            </w:r>
          </w:p>
        </w:tc>
      </w:tr>
      <w:tr>
        <w:trPr>
          <w:trHeight w:val="30" w:hRule="atLeast"/>
        </w:trPr>
        <w:tc>
          <w:tcPr>
            <w:tcW w:w="9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2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2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</w:tc>
        <w:tc>
          <w:tcPr>
            <w:tcW w:w="2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"Отдела экономики и финансов</w:t>
            </w:r>
          </w:p>
        </w:tc>
        <w:tc>
          <w:tcPr>
            <w:tcW w:w="2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Жанааркинского района"</w:t>
            </w:r>
          </w:p>
        </w:tc>
        <w:tc>
          <w:tcPr>
            <w:tcW w:w="2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Сердалинов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2013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25/158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24.11.2014 № 37/243 (вводится в действие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3755278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2881246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2881246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2881246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3794747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1588476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1564990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районного значения, сельских округов, поселков, сел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333"/>
        <w:gridCol w:w="333"/>
        <w:gridCol w:w="333"/>
        <w:gridCol w:w="5534"/>
        <w:gridCol w:w="54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-71930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3065"/>
        <w:gridCol w:w="26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524"/>
        <w:gridCol w:w="524"/>
        <w:gridCol w:w="3050"/>
        <w:gridCol w:w="76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25/158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24.11.2014 № 37/243 (вводится в действие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2894347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1847209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1847209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1847209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2894347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1607101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1604093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районного значения, сельских округов, поселков, сел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333"/>
        <w:gridCol w:w="333"/>
        <w:gridCol w:w="333"/>
        <w:gridCol w:w="5534"/>
        <w:gridCol w:w="54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-19488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3065"/>
        <w:gridCol w:w="26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4276"/>
        <w:gridCol w:w="58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25/158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24.11.2014 № 37/243 (вводится в действие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2343743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2343743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1503745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1362632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333"/>
        <w:gridCol w:w="333"/>
        <w:gridCol w:w="333"/>
        <w:gridCol w:w="5534"/>
        <w:gridCol w:w="54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-19488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3065"/>
        <w:gridCol w:w="26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4276"/>
        <w:gridCol w:w="58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25/158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2014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24.11.2014 № 37/243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1"/>
        <w:gridCol w:w="1681"/>
        <w:gridCol w:w="389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25/158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района на 2014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24.11.2014 № 37/243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817"/>
        <w:gridCol w:w="1722"/>
        <w:gridCol w:w="1722"/>
        <w:gridCol w:w="3238"/>
        <w:gridCol w:w="35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1564990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1564990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1564990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1564990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1564990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25/158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выделенные</w:t>
      </w:r>
      <w:r>
        <w:br/>
      </w:r>
      <w:r>
        <w:rPr>
          <w:rFonts w:ascii="Times New Roman"/>
          <w:b/>
          <w:i w:val="false"/>
          <w:color w:val="000000"/>
        </w:rPr>
        <w:t>Жанааркинскому району на 2014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24.11.2014 № 37/243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4"/>
        <w:gridCol w:w="7039"/>
        <w:gridCol w:w="3727"/>
      </w:tblGrid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958403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234239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209502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84271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91227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24737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695602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579605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строительство и (или) приобретение жилья коммунального жилищного фонда 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49257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63082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сельских населенных пунктов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467266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115997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строительство и (или) приобретение жилья коммунального жилищного фонда 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15025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сельских населенных пунктов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95499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25/158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Услуги по обеспечению деятельности акима поселка,</w:t>
      </w:r>
      <w:r>
        <w:br/>
      </w:r>
      <w:r>
        <w:rPr>
          <w:rFonts w:ascii="Times New Roman"/>
          <w:b/>
          <w:i w:val="false"/>
          <w:color w:val="000000"/>
        </w:rPr>
        <w:t>сельского округа на 2014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24.11.2014 № 37/243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8"/>
        <w:gridCol w:w="3153"/>
        <w:gridCol w:w="6479"/>
      </w:tblGrid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142151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 Жумажанова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Актастинский сельский округ 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сельский округ 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сельский округ 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Карагашский сельский округ 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Сейфуллинский сельский округ 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Тугускенский сельский округ 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25/158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Капитальные расходы государственного органа на 2014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10.09.2014 № 34/224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1"/>
        <w:gridCol w:w="3417"/>
        <w:gridCol w:w="5992"/>
      </w:tblGrid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 Жумажанова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Актастинский сельский округ 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сельский округ 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сельский округ 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Карагашский сельский округ 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Сейфуллинский сельский округ 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Тугускенский сельский округ 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25/158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Организация бесплатного подвоза учащихся до школы и обратно</w:t>
      </w:r>
      <w:r>
        <w:br/>
      </w:r>
      <w:r>
        <w:rPr>
          <w:rFonts w:ascii="Times New Roman"/>
          <w:b/>
          <w:i w:val="false"/>
          <w:color w:val="000000"/>
        </w:rPr>
        <w:t>в сельской местности на 2014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24.11.2014 № 37/243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7"/>
        <w:gridCol w:w="3731"/>
        <w:gridCol w:w="5412"/>
      </w:tblGrid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 Жумажанова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Актастинский сельский округ 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сельский округ 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сельский округ 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Карагашский сельский округ 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Сейфуллинский сельский округ 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Тугускенский сельский округ 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25/158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Освещение улиц населенных пунктов на 2014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24.11.2014 № 37/243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1"/>
        <w:gridCol w:w="3417"/>
        <w:gridCol w:w="5992"/>
      </w:tblGrid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 Жумажанова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Актастинский сельский округ 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сельский округ 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сельский округ 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Карагашский сельский округ 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Сейфуллинский сельский округ 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Тугускенский сельский округ 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25/158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Обеспечение санитарии населенных пунктов на 2014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10.09.2014 № 34/224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7"/>
        <w:gridCol w:w="3731"/>
        <w:gridCol w:w="5412"/>
      </w:tblGrid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 Жумажанова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Актастинский сельский округ 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сельский округ 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сельский округ 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Карагашский сельский округ 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Сейфуллинский сельский округ 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Тугускенский сельский округ 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25/158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Благоустройство и озеленение населенных пунктов на 2014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10.09.2014 № 34/224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8"/>
        <w:gridCol w:w="3153"/>
        <w:gridCol w:w="6479"/>
      </w:tblGrid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103979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 Жумажанова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Актастинский сельский округ 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сельский округ 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сельский округ 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Карагашский сельский округ 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Сейфуллинский сельский округ 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Тугускенский сельский округ 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25/158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Обеспечение функционирования автомобильных дорог в населенных пунктах на 2014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24.11.2014 № 37/243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1"/>
        <w:gridCol w:w="3417"/>
        <w:gridCol w:w="5992"/>
      </w:tblGrid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55889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53189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 Жумажанова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Актастинский сельский округ 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сельский округ 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сельский округ 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Карагашский сельский округ 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Сейфуллинский сельский округ 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Тугускенский сельский округ 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