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a392" w14:textId="2fb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5 декабря 2013 года № 189. Зарегистрировано Департаментом юстиции Карагандинской области 26 декабря 2013 года № 2479. Утратило силу решением Сатпаевского городского маслихата Карагандинской области от 18 апреля 2018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N 265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экономической реформы, бюджета, коммунального хозяйства и поддержки предпринимательства (председатель Цой Владимир Леонидович).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189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189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