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130c" w14:textId="1c91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Сатпаевского городского маслихата от 14 декабря 2012 года № 103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6 декабря 2013 года № 190. Зарегистрировано Департаментом юстиции Карагандинской области 9 декабря 2013 года № 2433.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2067 и опубликовано в газете "Шарайна" от 28 декабря 2012 года № 64 (2035)),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марта 2013 года № 129 "О внесении изменений и дополнения в решение 13 сессии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2284 и опубликовано в газете "Шарайна" от 12 апреля 2013 года в № 15 (2050)),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Сатпаевского городского маслихата от 11 июля 2013 года № 152 "О внесении изменений и дополнений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2354 и опубликовано в газете "Шарайна" от 19 июля 2013 года в № 29 (2064)),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9 октября 2013 года № 173 "О внесении изменений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2395 и опубликовано в газете "Шарайна" от 18 октября 2013 года в № 42 (2077)),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14 ноября 2013 года № 181 "О внесении изменений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2415 и опубликовано в газете "Шарайна" от 22 ноября 2013 года в № 47 (2082)),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"4 275 092" заменить цифрами "4 264 006";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"1 482 643" заменить цифрами "1 474 665";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"12 289" заменить цифрами "9 239";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"12 337" заменить цифрами "12 204";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"2 767 823" заменить цифрами "2 767 898";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"4 299 954" заменить цифрами "4 288 868";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знак препинания "." заменить знаком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целевые текущие трансферты из областного бюджета в сумме 75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составе расходов городского бюджета на 2013 год предусмотрены целевые текущие трансферты из областного бюджета на проведение ветеринарных мероприятий по энзоотическим болезням животных в сумме 75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цифрами "1 565";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