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d6d4" w14:textId="624d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Сатпаевского городского маслихата от 21 февраля 2012 года N 26 "Об утверждении Правил определения размера и порядка оказания жилищной помощи малообеспеченным семьям (гражданам)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20 февраля 2013 года N 112. Зарегистрировано Департаментом юстиции Карагандинской области 18 марта 2013 года N 2237. Утратило силу решением Сатпаевского городского маслихата Карагандинской области от 20 августа 2014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20.08.2014 N 262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21 февраля 2012 года N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N 8-6-136 и официально опубликовано 21 марта 2012 года в N 23 (1994) газеты "Шарайна"),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17 августа 2012 года N 73 "О внесении изменений в решение Сатпаевского городского маслихата от 21 февраля 2012 года N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N 1930 и официально опубликовано 14 сентября 2012 года в N 48 (2019) газеты "Шарайна"),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13 ноября 2012 года N 92 "О внесении изменений в решение Сатпаевского городского маслихата от 21 февраля 2012 года N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N 2003 и официально опубликовано 14 декабря 2012 года в N 62 (2033) газеты "Шарайна"),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города Сатпаев,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городе Сатпаев,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городе Сатпаеве.";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данными Правилами.".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Юстус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Сатпаев"                   Т. Капарова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