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bb9" w14:textId="3c52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11 декабря 2012 года N 11/91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13 декабря 2013 года N 21/179. Зарегистрировано Департаментом юстиции Карагандинской области 20 декабря 2013 года N 2466.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2083, опубликованное 18 января 2013 года № 2 (7806) газеты "Сарыарқа" и 18 января 2013 года № 2 (351)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Жезказганского городского маслихата от 7 февраля 2013 года № 12/101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2162, опубликованное 22 февраля 2013 года № 7 (7811) газеты "Сарыарқа" и 22 февраля 2013 года № 7 (356) газеты "Жезказганская правда"), с внесенными изменениями и дополнением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XІІI сессии Жезказганского городского маслихата от 19 марта 2013 года № 13/112 "О внесении изменений и дополнения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2283, опубликованное 19 апреля 2013 года № 15 (7819) газеты "Сарыарқа" и 19 апреля 2013 года № 15 (364)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12 июля 2013 года № 16/141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2372, опубликованное 2 августа 2013 года № 30 (7834) газеты "Сарыарқа" и 2 августа 2013 года № 30 (379)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Жезказганского городского маслихата от 10 октября 2013 года № 18/158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2406, опубликованное 1 ноября 2013 года № 43 (7847) газеты "Сарыарқа" и 1 ноября 2013 года № 43 (392)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Жезказганского городского маслихата от 15 ноября 2013 года № 19/166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2417, опубликованное 29 ноября 2013 года № 47 (7851) газеты "Сарыарқа" и 29 ноября 2013 года № 47 (396)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Жезказганского городского маслихата от 3 декабря 2013 года № 20/173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2438),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"6209161" заменить цифрами "6206317";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"1196313" заменить цифрами "1193469";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"6800603" заменить цифрами "6797759";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"1196313" заменить цифрами "1193469";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Ярмак Н.И.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Медебаев С.Т.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21/179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7"/>
        <w:gridCol w:w="356"/>
        <w:gridCol w:w="10886"/>
        <w:gridCol w:w="18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6206317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находящиеся в государственной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56"/>
        <w:gridCol w:w="699"/>
        <w:gridCol w:w="699"/>
        <w:gridCol w:w="9821"/>
        <w:gridCol w:w="187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6797759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14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2443992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2054272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1416639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439518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597"/>
        <w:gridCol w:w="359"/>
        <w:gridCol w:w="640"/>
        <w:gridCol w:w="10130"/>
        <w:gridCol w:w="18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7"/>
        <w:gridCol w:w="694"/>
        <w:gridCol w:w="780"/>
        <w:gridCol w:w="9634"/>
        <w:gridCol w:w="186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63"/>
        <w:gridCol w:w="363"/>
        <w:gridCol w:w="515"/>
        <w:gridCol w:w="10463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285"/>
        <w:gridCol w:w="285"/>
        <w:gridCol w:w="285"/>
        <w:gridCol w:w="10837"/>
        <w:gridCol w:w="200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40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10058"/>
        <w:gridCol w:w="18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285"/>
        <w:gridCol w:w="285"/>
        <w:gridCol w:w="285"/>
        <w:gridCol w:w="10837"/>
        <w:gridCol w:w="200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10006"/>
        <w:gridCol w:w="18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21/179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</w:t>
      </w:r>
      <w:r>
        <w:br/>
      </w:r>
      <w:r>
        <w:rPr>
          <w:rFonts w:ascii="Times New Roman"/>
          <w:b/>
          <w:i w:val="false"/>
          <w:color w:val="000000"/>
        </w:rPr>
        <w:t>
на развитие, кредиты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434"/>
        <w:gridCol w:w="1852"/>
      </w:tblGrid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1223469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услуг, 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инфраструктура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Коммунального Государственного Предприятия "Управление городскими автодорогами" города Жезказган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