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6ed1" w14:textId="efa6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10 октября 2013 года N 18/158. Зарегистрировано Департаментом юстиции Карагандинской области 22 октября 2013 года N 2406.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№ 2 (7806) газеты "Сарыарқа" и 18 января 2013 года № 2 (351)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XІI сессии Жезказганского городского маслихата от 7 февраля 2013 года № 12/101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2162, опубликованное 22 февраля 2013 года № 7 (7811) газеты "Сарыарқа" и 22 февраля 2013 года № 7 (356) газеты "Жезказганская правда"), с внесенными изменениями и дополнением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XІІI сессии Жезказганского городского маслихата от 19 марта 2013 года № 13/112 "О внесении изменений и дополнения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2283, опубликованное 19 апреля 2013 года № 15 (7819) газеты "Сарыарқа" и 19 апреля 2013 года № 15 (364)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12 июля 2013 года № 16/141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2372, опубликованное 2 августа 2013 года № 30 (7834) газеты "Сарыарқа" и 2 августа 2013 года № 30 (379)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"6111165" заменить цифрами "6177251";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"4949268" заменить цифрами "4972594";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"1121643" заменить цифрами "1164403";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"6756295" заменить цифрами "6768693";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"53688";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"53688";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"1121643" заменить цифрами "1164403";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"96000" заменить цифрами "86546";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Кенжебеков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18/158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38"/>
        <w:gridCol w:w="481"/>
        <w:gridCol w:w="10803"/>
        <w:gridCol w:w="18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6177251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83"/>
        <w:gridCol w:w="697"/>
        <w:gridCol w:w="718"/>
        <w:gridCol w:w="9791"/>
        <w:gridCol w:w="187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6768693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57285</w:t>
            </w:r>
          </w:p>
        </w:tc>
      </w:tr>
      <w:tr>
        <w:trPr>
          <w:trHeight w:val="14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2441630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225825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225825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2047381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2047381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1910797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168424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168424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</w:t>
            </w:r>
          </w:p>
        </w:tc>
      </w:tr>
      <w:tr>
        <w:trPr>
          <w:trHeight w:val="11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232597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215767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15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1407895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326500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529103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37688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352982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622190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441748</w:t>
            </w:r>
          </w:p>
        </w:tc>
      </w:tr>
      <w:tr>
        <w:trPr>
          <w:trHeight w:val="11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415302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86546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69441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7"/>
        <w:gridCol w:w="485"/>
        <w:gridCol w:w="550"/>
        <w:gridCol w:w="10159"/>
        <w:gridCol w:w="188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695"/>
        <w:gridCol w:w="696"/>
        <w:gridCol w:w="9734"/>
        <w:gridCol w:w="18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453"/>
        <w:gridCol w:w="19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453"/>
        <w:gridCol w:w="190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907"/>
        <w:gridCol w:w="187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453"/>
        <w:gridCol w:w="19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907"/>
        <w:gridCol w:w="187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18/158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</w:t>
      </w:r>
      <w:r>
        <w:br/>
      </w:r>
      <w:r>
        <w:rPr>
          <w:rFonts w:ascii="Times New Roman"/>
          <w:b/>
          <w:i w:val="false"/>
          <w:color w:val="000000"/>
        </w:rPr>
        <w:t>
на развитие, кредиты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1375"/>
        <w:gridCol w:w="1808"/>
      </w:tblGrid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1194403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909042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909042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значения, в том числе: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Коммунального Государственного Предприятия "Управление городскими автодорогами" города Жезказган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18/158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791"/>
        <w:gridCol w:w="728"/>
        <w:gridCol w:w="114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готового жилья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двух 3-этажных 18-квартирных жилых домов по улице Жанасова 25а, улице Байконурова 28а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5-этажного 30-квартирного дома по улице Гагарина 70/4 в 74 квартале города Жезказгана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8-го микрорайона города Жезказгана (2 этап)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74 квартала города Жезказган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водовода от села Кенгир до Эскулинского водовода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водопропускных каналов для защиты от паводковых и ливневых вод территории города Жезказгана микрорайона Костангелды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на реконструкцию канализационных сетей 9 квартала города Жезказгана, Модульной канализационной насосной сети в районе улиц Аманжолова-Сатпаева, Модульной канализационной насосной сети в районе магазина "Сулпак"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"Реконструкцию внутригородских водопроводных сетей города Жезказгана"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объекту: "Реконструкция хозяйственно-питьевых очистных сооружений города Жезказгана"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на строительство скотомогильника в селе Кенгир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скотомогильника в селе Кенгир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Жезказгана Отдела жилищно-коммунального хозяйства, пассажирского транспорта и автомобильных дорог города Жезказгана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линий наружного освещения города Жезказгана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внутригородских дорог города Жезказгана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путепроводов города Жезказгана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 дорог по улицам Есенберлина, Шинтуринова, Гагарина и кольцевая, Женис, Деева и автодороги на 5 район города Жезказгана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