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c707" w14:textId="e90c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Карагандинского городского маслихата V созыва от 16 апреля 2012 года N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V созыва Карагандинского городского маслихата от 20 февраля 2013 года N 138. Зарегистрировано Департаментом юстиции Карагандинской области 14 марта 2013 года N 2230.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16 апреля 2012 года N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N 8-1-154, опубликовано в газете "Взгляд на события" N 064 (970) от 24 мая 2012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 (далее -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услуг,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городе Караганде, зарегистрированным в данном жилье, если расходы на содержание жилого дома (жилого здания), потребления коммунальных услуг, услуги связи в части увеличения абонентской платы за телефон, подключенный к сети телекоммуникаций, арендную плату за пользование жилищем, арендованным местным исполнительным органом в частном жилищном фонде,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жилого дома (жилого здания) и потребление коммунальных услуг, услуг связи,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превышают долю предельно-допустимых расходов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для инвалидов, не достигших пенсионного возраста, (одиноко проживающих инвалидов, семей, состоящих из инвалидов, инвалидов с детьми в возрасте до 18 лет, инвалидов и лиц, занятых по уходу за ними), устанавливается к совокупному доходу семьи (гражданина) в размере 8 процентов, для остальных категорий граждан устанавливается к совокупному доходу семьи (гражданина) в размере 10 процентов";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Жилищная помощь назначается с месяца подачи заявления сроком на 1 год, с ежеквартальным предоставлением сведений о доходах и регистрации состава семьи в данном жилье";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документы, подтверждающие доходы семьи (безработные предоставляют справку с уполномоченного органа о регистрации в качестве безработного, матери, ухаживающие за детьми до трех лет, с налогового органа справку о предпринимательской деятельности). Порядок исчисления совокупного дохода семьи (гражданина), претендующей на получение жилищной помощи,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(зарегистрированного в реестре государственной регистрации нормативных правовых актов N 7412);";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счета на потребление коммунальных услуг, технический паспорт, подтверждающий размер общей площади занимаемого жилья, счет (квитанция, справка) на приобретение емкостного и баллонного газа, счет (справки, накладные, счета–фактуры) на приобретение твердого топлива;";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допустимым уровнем расходов семьи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 жилищной помощи не может превышать суммы фактически начисленной платы за расходы на содержание жилого дома (жилого здания), коммунальные услуги, арендную плату за пользование жилищем,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 исключить.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 за исключением пятого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17,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части оказания жилищной помощи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которые вводятся в действие с 1 июля 2012 года и действуют до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 ХV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V созыва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Бадина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Карагандинского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занятости и социальных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города Караганды"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февраля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