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d7d1" w14:textId="cefd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и защиты зеленых насаждений в населенных пунктах Карагандинской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XХII сессии Карагандинского областного маслихата от 12 декабря 2013 года № 246. Зарегистрировано Департаментом юстиции Карагандинской области 14 января 2014 года № 2505. Утратило силу решением Карагандинского областного маслихата от 28 апреля 2016 года N 32</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II сессии Карагандинского областного маслихата от 28.04.2016 N 32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 Кодекса Республики Казахстан от 30 января 2001 года "Об административных правонарушениях", </w:t>
      </w:r>
      <w:r>
        <w:rPr>
          <w:rFonts w:ascii="Times New Roman"/>
          <w:b w:val="false"/>
          <w:i w:val="false"/>
          <w:color w:val="000000"/>
          <w:sz w:val="28"/>
        </w:rPr>
        <w:t>пунктом 2-2</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Правила</w:t>
      </w:r>
      <w:r>
        <w:rPr>
          <w:rFonts w:ascii="Times New Roman"/>
          <w:b w:val="false"/>
          <w:i w:val="false"/>
          <w:color w:val="000000"/>
          <w:sz w:val="28"/>
        </w:rPr>
        <w:t xml:space="preserve"> содержания и защиты зеленых насаждений в населенных пунктах Карагандинской области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постоянную комиссию по строительству, транспорту и коммунальному хозяйству (Полещук С.В.).</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Сарсекенов</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областного маслихата</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Дулатбеков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XXII сессии</w:t>
            </w:r>
            <w:r>
              <w:br/>
            </w:r>
            <w:r>
              <w:rPr>
                <w:rFonts w:ascii="Times New Roman"/>
                <w:b w:val="false"/>
                <w:i w:val="false"/>
                <w:color w:val="000000"/>
                <w:sz w:val="20"/>
              </w:rPr>
              <w:t>Карагандинского областного маслихата</w:t>
            </w:r>
            <w:r>
              <w:br/>
            </w:r>
            <w:r>
              <w:rPr>
                <w:rFonts w:ascii="Times New Roman"/>
                <w:b w:val="false"/>
                <w:i w:val="false"/>
                <w:color w:val="000000"/>
                <w:sz w:val="20"/>
              </w:rPr>
              <w:t>от 12 декабря 2013 года № 246</w:t>
            </w:r>
          </w:p>
        </w:tc>
      </w:tr>
    </w:tbl>
    <w:bookmarkStart w:name="z6" w:id="0"/>
    <w:p>
      <w:pPr>
        <w:spacing w:after="0"/>
        <w:ind w:left="0"/>
        <w:jc w:val="left"/>
      </w:pPr>
      <w:r>
        <w:rPr>
          <w:rFonts w:ascii="Times New Roman"/>
          <w:b/>
          <w:i w:val="false"/>
          <w:color w:val="000000"/>
        </w:rPr>
        <w:t xml:space="preserve"> Правила</w:t>
      </w:r>
      <w:r>
        <w:br/>
      </w:r>
      <w:r>
        <w:rPr>
          <w:rFonts w:ascii="Times New Roman"/>
          <w:b/>
          <w:i w:val="false"/>
          <w:color w:val="000000"/>
        </w:rPr>
        <w:t>содержания и защиты зеленых насаждений в населенных</w:t>
      </w:r>
      <w:r>
        <w:br/>
      </w:r>
      <w:r>
        <w:rPr>
          <w:rFonts w:ascii="Times New Roman"/>
          <w:b/>
          <w:i w:val="false"/>
          <w:color w:val="000000"/>
        </w:rPr>
        <w:t>пунктах Карагандинской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содержания и защиты зеленых насаждений в населенных пунктах Карагандинской области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 Кодекса Республики Казахстан "Об административных правонарушениях" от 30 января 2001 года, </w:t>
      </w:r>
      <w:r>
        <w:rPr>
          <w:rFonts w:ascii="Times New Roman"/>
          <w:b w:val="false"/>
          <w:i w:val="false"/>
          <w:color w:val="000000"/>
          <w:sz w:val="28"/>
        </w:rPr>
        <w:t>пункта 2-2</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статьей 19</w:t>
      </w:r>
      <w:r>
        <w:rPr>
          <w:rFonts w:ascii="Times New Roman"/>
          <w:b w:val="false"/>
          <w:i w:val="false"/>
          <w:color w:val="000000"/>
          <w:sz w:val="28"/>
        </w:rPr>
        <w:t xml:space="preserve"> Экологического Кодекса Республики Казахстан от 9 января 2007 года и определяют порядок содержания и защиты зеленых насаждений в населенных пунктах Карагандинской области всеми физическими и юридическими лицами, независимо от форм собственности, за исключением территорий находящихся в частной собственности, существующего индивидуального жилья, дачных участков граждан, участков кладбищ, находящихся в ведении коммунальных служб 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2. Организация работ по содержанию и защите зеленых насаждений возлагается на акиматы районов и городов Карагандинской области, в ведении которых находятся зеленые насаждения и уполномоченные органы.</w:t>
      </w:r>
      <w:r>
        <w:br/>
      </w:r>
      <w:r>
        <w:rPr>
          <w:rFonts w:ascii="Times New Roman"/>
          <w:b w:val="false"/>
          <w:i w:val="false"/>
          <w:color w:val="000000"/>
          <w:sz w:val="28"/>
        </w:rPr>
        <w:t>
      </w:t>
      </w:r>
      <w:r>
        <w:rPr>
          <w:rFonts w:ascii="Times New Roman"/>
          <w:b w:val="false"/>
          <w:i w:val="false"/>
          <w:color w:val="000000"/>
          <w:sz w:val="28"/>
        </w:rPr>
        <w:t>3.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1) специализированная организация - хозяйствующий субъект, в уставе которого отражены виды деятельности проводимых работ по содержанию и защите зеленых насаждений, имеющие необходимые материальные и квалифицированные трудовые ресурсы;</w:t>
      </w:r>
      <w:r>
        <w:br/>
      </w:r>
      <w:r>
        <w:rPr>
          <w:rFonts w:ascii="Times New Roman"/>
          <w:b w:val="false"/>
          <w:i w:val="false"/>
          <w:color w:val="000000"/>
          <w:sz w:val="28"/>
        </w:rPr>
        <w:t>
      </w:t>
      </w:r>
      <w:r>
        <w:rPr>
          <w:rFonts w:ascii="Times New Roman"/>
          <w:b w:val="false"/>
          <w:i w:val="false"/>
          <w:color w:val="000000"/>
          <w:sz w:val="28"/>
        </w:rPr>
        <w:t>2) реестр зеленых насаждений районов, городов - свод данных о типах, видовом составе, размере площади, состоянии и расположении зеленых насаждений на территориях населенных пунктов районов и городов, составляемый в электронном и бумажном виде;</w:t>
      </w:r>
      <w:r>
        <w:br/>
      </w:r>
      <w:r>
        <w:rPr>
          <w:rFonts w:ascii="Times New Roman"/>
          <w:b w:val="false"/>
          <w:i w:val="false"/>
          <w:color w:val="000000"/>
          <w:sz w:val="28"/>
        </w:rPr>
        <w:t>
      </w:t>
      </w:r>
      <w:r>
        <w:rPr>
          <w:rFonts w:ascii="Times New Roman"/>
          <w:b w:val="false"/>
          <w:i w:val="false"/>
          <w:color w:val="000000"/>
          <w:sz w:val="28"/>
        </w:rPr>
        <w:t>3) формирование кроны - обрезка ветвей и побегов отдельных деревьев, кустарников и насаждений, поддающихся формовке, с целью придания им определенной эстетической формы и "омолаживания" зеленых насаждений;</w:t>
      </w:r>
      <w:r>
        <w:br/>
      </w:r>
      <w:r>
        <w:rPr>
          <w:rFonts w:ascii="Times New Roman"/>
          <w:b w:val="false"/>
          <w:i w:val="false"/>
          <w:color w:val="000000"/>
          <w:sz w:val="28"/>
        </w:rPr>
        <w:t>
      </w:t>
      </w:r>
      <w:r>
        <w:rPr>
          <w:rFonts w:ascii="Times New Roman"/>
          <w:b w:val="false"/>
          <w:i w:val="false"/>
          <w:color w:val="000000"/>
          <w:sz w:val="28"/>
        </w:rPr>
        <w:t>4) дендрологический план (дендроплан) - план размещения зеленых насаждений в разрезе населенных пунктов районов и городов, с указанием количественного и видового состава существующей и проектируемой к посадке древесно-кустарниковой растительности, в сочетании с открытыми участками газонов, площадок, дорожек, водоемов с учетом зоны застройки;</w:t>
      </w:r>
      <w:r>
        <w:br/>
      </w:r>
      <w:r>
        <w:rPr>
          <w:rFonts w:ascii="Times New Roman"/>
          <w:b w:val="false"/>
          <w:i w:val="false"/>
          <w:color w:val="000000"/>
          <w:sz w:val="28"/>
        </w:rPr>
        <w:t>
      </w:t>
      </w:r>
      <w:r>
        <w:rPr>
          <w:rFonts w:ascii="Times New Roman"/>
          <w:b w:val="false"/>
          <w:i w:val="false"/>
          <w:color w:val="000000"/>
          <w:sz w:val="28"/>
        </w:rPr>
        <w:t>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w:t>
      </w:r>
      <w:r>
        <w:br/>
      </w:r>
      <w:r>
        <w:rPr>
          <w:rFonts w:ascii="Times New Roman"/>
          <w:b w:val="false"/>
          <w:i w:val="false"/>
          <w:color w:val="000000"/>
          <w:sz w:val="28"/>
        </w:rPr>
        <w:t>
      </w:t>
      </w:r>
      <w:r>
        <w:rPr>
          <w:rFonts w:ascii="Times New Roman"/>
          <w:b w:val="false"/>
          <w:i w:val="false"/>
          <w:color w:val="000000"/>
          <w:sz w:val="28"/>
        </w:rPr>
        <w:t>6) санитарные рубки сплошные - рубка деревьев и кустарников, проводимая на определенной площади в зеленых массивах, парках, скверах с большим количеством ветровала, снеговала, усыхающих и больных (более 40 % деревьев);</w:t>
      </w:r>
      <w:r>
        <w:br/>
      </w:r>
      <w:r>
        <w:rPr>
          <w:rFonts w:ascii="Times New Roman"/>
          <w:b w:val="false"/>
          <w:i w:val="false"/>
          <w:color w:val="000000"/>
          <w:sz w:val="28"/>
        </w:rPr>
        <w:t>
      </w:t>
      </w:r>
      <w:r>
        <w:rPr>
          <w:rFonts w:ascii="Times New Roman"/>
          <w:b w:val="false"/>
          <w:i w:val="false"/>
          <w:color w:val="000000"/>
          <w:sz w:val="28"/>
        </w:rPr>
        <w:t>7) омолаживание - сильное укорачивание скелетных и полускелетных ветвей, прореживание и регулирование побегов, обрезка ствола на высоте не менее 3,5 метра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r>
        <w:br/>
      </w:r>
      <w:r>
        <w:rPr>
          <w:rFonts w:ascii="Times New Roman"/>
          <w:b w:val="false"/>
          <w:i w:val="false"/>
          <w:color w:val="000000"/>
          <w:sz w:val="28"/>
        </w:rPr>
        <w:t>
      </w:t>
      </w:r>
      <w:r>
        <w:rPr>
          <w:rFonts w:ascii="Times New Roman"/>
          <w:b w:val="false"/>
          <w:i w:val="false"/>
          <w:color w:val="000000"/>
          <w:sz w:val="28"/>
        </w:rPr>
        <w:t>8) зеленый массив - озелененная территория, насчитывающая не менее 50 экземпляров деревьев на территории не менее 0,125 гектар, независимо от видового состава;</w:t>
      </w:r>
      <w:r>
        <w:br/>
      </w:r>
      <w:r>
        <w:rPr>
          <w:rFonts w:ascii="Times New Roman"/>
          <w:b w:val="false"/>
          <w:i w:val="false"/>
          <w:color w:val="000000"/>
          <w:sz w:val="28"/>
        </w:rPr>
        <w:t>
      </w:t>
      </w:r>
      <w:r>
        <w:rPr>
          <w:rFonts w:ascii="Times New Roman"/>
          <w:b w:val="false"/>
          <w:i w:val="false"/>
          <w:color w:val="000000"/>
          <w:sz w:val="28"/>
        </w:rPr>
        <w:t>9) ландшафтная рубка в зеленых массивах - вырубка сухих, фаутных, низкодекоративных и слабоустойчивых к рекреационному воздействию деревьев и кустарников, мешающих развитию главной высокодекоративной устойчивой породы и для улучшения качества древостоя;</w:t>
      </w:r>
      <w:r>
        <w:br/>
      </w:r>
      <w:r>
        <w:rPr>
          <w:rFonts w:ascii="Times New Roman"/>
          <w:b w:val="false"/>
          <w:i w:val="false"/>
          <w:color w:val="000000"/>
          <w:sz w:val="28"/>
        </w:rPr>
        <w:t>
      </w:t>
      </w:r>
      <w:r>
        <w:rPr>
          <w:rFonts w:ascii="Times New Roman"/>
          <w:b w:val="false"/>
          <w:i w:val="false"/>
          <w:color w:val="000000"/>
          <w:sz w:val="28"/>
        </w:rPr>
        <w:t>10) зеленые насаждения - древесная, древесно-кустарниковая, кустарниковая и травянистая растительность как искусственного, так и естественного происхождения;</w:t>
      </w:r>
      <w:r>
        <w:br/>
      </w:r>
      <w:r>
        <w:rPr>
          <w:rFonts w:ascii="Times New Roman"/>
          <w:b w:val="false"/>
          <w:i w:val="false"/>
          <w:color w:val="000000"/>
          <w:sz w:val="28"/>
        </w:rPr>
        <w:t>
      </w:t>
      </w:r>
      <w:r>
        <w:rPr>
          <w:rFonts w:ascii="Times New Roman"/>
          <w:b w:val="false"/>
          <w:i w:val="false"/>
          <w:color w:val="000000"/>
          <w:sz w:val="28"/>
        </w:rPr>
        <w:t>11) вынужденный снос зеленых насаждений - снос деревьев, подлежащих в установленном порядке инвентаризации, лесопатологическому обследованию и в дальнейшем - хозяйственному назначению;</w:t>
      </w:r>
      <w:r>
        <w:br/>
      </w:r>
      <w:r>
        <w:rPr>
          <w:rFonts w:ascii="Times New Roman"/>
          <w:b w:val="false"/>
          <w:i w:val="false"/>
          <w:color w:val="000000"/>
          <w:sz w:val="28"/>
        </w:rPr>
        <w:t>
      </w:t>
      </w:r>
      <w:r>
        <w:rPr>
          <w:rFonts w:ascii="Times New Roman"/>
          <w:b w:val="false"/>
          <w:i w:val="false"/>
          <w:color w:val="000000"/>
          <w:sz w:val="28"/>
        </w:rPr>
        <w:t>12) уничтожение зеленых насаждений - повреждение зеленых насаждений, повлекшее их гибель;</w:t>
      </w:r>
      <w:r>
        <w:br/>
      </w:r>
      <w:r>
        <w:rPr>
          <w:rFonts w:ascii="Times New Roman"/>
          <w:b w:val="false"/>
          <w:i w:val="false"/>
          <w:color w:val="000000"/>
          <w:sz w:val="28"/>
        </w:rPr>
        <w:t>
      </w:t>
      </w:r>
      <w:r>
        <w:rPr>
          <w:rFonts w:ascii="Times New Roman"/>
          <w:b w:val="false"/>
          <w:i w:val="false"/>
          <w:color w:val="000000"/>
          <w:sz w:val="28"/>
        </w:rPr>
        <w:t>13) повреждение зеленых насаждений - причинение вреда кроне, стволу, корневой системе древесно-кустарниковых растений, надземной части и корневой системе травянистых растений, не влекущее прекращение роста. Повреждением является механическое, термическое или химическое повреждение корневой системы, нарушение целостности коры, напочвенного покрова и иное причинение вреда;</w:t>
      </w:r>
      <w:r>
        <w:br/>
      </w:r>
      <w:r>
        <w:rPr>
          <w:rFonts w:ascii="Times New Roman"/>
          <w:b w:val="false"/>
          <w:i w:val="false"/>
          <w:color w:val="000000"/>
          <w:sz w:val="28"/>
        </w:rPr>
        <w:t>
      </w:t>
      </w:r>
      <w:r>
        <w:rPr>
          <w:rFonts w:ascii="Times New Roman"/>
          <w:b w:val="false"/>
          <w:i w:val="false"/>
          <w:color w:val="000000"/>
          <w:sz w:val="28"/>
        </w:rPr>
        <w:t>14) пересадка зеленых насаждений - пересадка растущих деревьев и кустарников лиственных и хвойных пород с комом І класса возраста (до 10 лет - для лиственных пород и до 20 лет - для хвойных пород), реже - II класса возраста (от 11 до 20 лет - для лиственных пород и от 21 до 40 лет - для хвойных пород) с соблюдением высоких технологий по пересадке с комом земли (от 1,8 и более метров) в зависимости от распределения корневой системы по вертикали или горизонтали;</w:t>
      </w:r>
      <w:r>
        <w:br/>
      </w:r>
      <w:r>
        <w:rPr>
          <w:rFonts w:ascii="Times New Roman"/>
          <w:b w:val="false"/>
          <w:i w:val="false"/>
          <w:color w:val="000000"/>
          <w:sz w:val="28"/>
        </w:rPr>
        <w:t>
      </w:t>
      </w:r>
      <w:r>
        <w:rPr>
          <w:rFonts w:ascii="Times New Roman"/>
          <w:b w:val="false"/>
          <w:i w:val="false"/>
          <w:color w:val="000000"/>
          <w:sz w:val="28"/>
        </w:rPr>
        <w:t>15)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уничтоженных или поврежденных), озелененных территорий и зеленых массивов;</w:t>
      </w:r>
      <w:r>
        <w:br/>
      </w:r>
      <w:r>
        <w:rPr>
          <w:rFonts w:ascii="Times New Roman"/>
          <w:b w:val="false"/>
          <w:i w:val="false"/>
          <w:color w:val="000000"/>
          <w:sz w:val="28"/>
        </w:rPr>
        <w:t>
      </w:t>
      </w:r>
      <w:r>
        <w:rPr>
          <w:rFonts w:ascii="Times New Roman"/>
          <w:b w:val="false"/>
          <w:i w:val="false"/>
          <w:color w:val="000000"/>
          <w:sz w:val="28"/>
        </w:rPr>
        <w:t>16)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 Сохранение производится методом огораживания и другими способами, не допускающими повреждения насаждений при производстве строительных работ;</w:t>
      </w:r>
      <w:r>
        <w:br/>
      </w:r>
      <w:r>
        <w:rPr>
          <w:rFonts w:ascii="Times New Roman"/>
          <w:b w:val="false"/>
          <w:i w:val="false"/>
          <w:color w:val="000000"/>
          <w:sz w:val="28"/>
        </w:rPr>
        <w:t>
      </w:t>
      </w:r>
      <w:r>
        <w:rPr>
          <w:rFonts w:ascii="Times New Roman"/>
          <w:b w:val="false"/>
          <w:i w:val="false"/>
          <w:color w:val="000000"/>
          <w:sz w:val="28"/>
        </w:rPr>
        <w:t>17) инвентаризация зеленых насаждений - (пересчет деревьев)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 с присвоением каждому взрослому дереву инвентарного номера и закреплением на нем маркировочной долговременной бирки с номером;</w:t>
      </w:r>
      <w:r>
        <w:br/>
      </w:r>
      <w:r>
        <w:rPr>
          <w:rFonts w:ascii="Times New Roman"/>
          <w:b w:val="false"/>
          <w:i w:val="false"/>
          <w:color w:val="000000"/>
          <w:sz w:val="28"/>
        </w:rPr>
        <w:t>
      </w:t>
      </w:r>
      <w:r>
        <w:rPr>
          <w:rFonts w:ascii="Times New Roman"/>
          <w:b w:val="false"/>
          <w:i w:val="false"/>
          <w:color w:val="000000"/>
          <w:sz w:val="28"/>
        </w:rPr>
        <w:t>18)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заболеваниями (паразитами) стволов, корневой системы и кроны. Если насаждения поражены болезнями более чем на 50 %, то они подлежат обязательной санитарной рубке;</w:t>
      </w:r>
      <w:r>
        <w:br/>
      </w:r>
      <w:r>
        <w:rPr>
          <w:rFonts w:ascii="Times New Roman"/>
          <w:b w:val="false"/>
          <w:i w:val="false"/>
          <w:color w:val="000000"/>
          <w:sz w:val="28"/>
        </w:rPr>
        <w:t>
      </w:t>
      </w:r>
      <w:r>
        <w:rPr>
          <w:rFonts w:ascii="Times New Roman"/>
          <w:b w:val="false"/>
          <w:i w:val="false"/>
          <w:color w:val="000000"/>
          <w:sz w:val="28"/>
        </w:rPr>
        <w:t>19) зеленое строительство - система мероприятий по созданию, сохранению и увеличению площадей зеленых насаждений в населенных пунктах районов, городах, промышленных и других объектах. Озеленение значительных по площади участков производится на основе проектного задания и составленного на его основе технического проекта;</w:t>
      </w:r>
      <w:r>
        <w:br/>
      </w:r>
      <w:r>
        <w:rPr>
          <w:rFonts w:ascii="Times New Roman"/>
          <w:b w:val="false"/>
          <w:i w:val="false"/>
          <w:color w:val="000000"/>
          <w:sz w:val="28"/>
        </w:rPr>
        <w:t>
      </w:t>
      </w:r>
      <w:r>
        <w:rPr>
          <w:rFonts w:ascii="Times New Roman"/>
          <w:b w:val="false"/>
          <w:i w:val="false"/>
          <w:color w:val="000000"/>
          <w:sz w:val="28"/>
        </w:rPr>
        <w:t>20) смежная территория физических лиц - участок территории, принадлежащий физическим лицам, где произрастают насаждения, которые граничат с землями общего пользования населенных пунктов;</w:t>
      </w:r>
      <w:r>
        <w:br/>
      </w:r>
      <w:r>
        <w:rPr>
          <w:rFonts w:ascii="Times New Roman"/>
          <w:b w:val="false"/>
          <w:i w:val="false"/>
          <w:color w:val="000000"/>
          <w:sz w:val="28"/>
        </w:rPr>
        <w:t>
      </w:t>
      </w:r>
      <w:r>
        <w:rPr>
          <w:rFonts w:ascii="Times New Roman"/>
          <w:b w:val="false"/>
          <w:i w:val="false"/>
          <w:color w:val="000000"/>
          <w:sz w:val="28"/>
        </w:rPr>
        <w:t>21) озелененная территория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r>
        <w:br/>
      </w:r>
      <w:r>
        <w:rPr>
          <w:rFonts w:ascii="Times New Roman"/>
          <w:b w:val="false"/>
          <w:i w:val="false"/>
          <w:color w:val="000000"/>
          <w:sz w:val="28"/>
        </w:rPr>
        <w:t>
      </w:t>
      </w:r>
      <w:r>
        <w:rPr>
          <w:rFonts w:ascii="Times New Roman"/>
          <w:b w:val="false"/>
          <w:i w:val="false"/>
          <w:color w:val="000000"/>
          <w:sz w:val="28"/>
        </w:rPr>
        <w:t>22) уход - уход за почвой и подземной частью растений (подкормка, полив, рыхление);</w:t>
      </w:r>
      <w:r>
        <w:br/>
      </w:r>
      <w:r>
        <w:rPr>
          <w:rFonts w:ascii="Times New Roman"/>
          <w:b w:val="false"/>
          <w:i w:val="false"/>
          <w:color w:val="000000"/>
          <w:sz w:val="28"/>
        </w:rPr>
        <w:t>
      </w:t>
      </w:r>
      <w:r>
        <w:rPr>
          <w:rFonts w:ascii="Times New Roman"/>
          <w:b w:val="false"/>
          <w:i w:val="false"/>
          <w:color w:val="000000"/>
          <w:sz w:val="28"/>
        </w:rPr>
        <w:t>23) штамб - ствол, вертикальная многолетняя надземная часть растения от поверхности почвы до первого его разветвления;</w:t>
      </w:r>
      <w:r>
        <w:br/>
      </w:r>
      <w:r>
        <w:rPr>
          <w:rFonts w:ascii="Times New Roman"/>
          <w:b w:val="false"/>
          <w:i w:val="false"/>
          <w:color w:val="000000"/>
          <w:sz w:val="28"/>
        </w:rPr>
        <w:t>
      </w:t>
      </w:r>
      <w:r>
        <w:rPr>
          <w:rFonts w:ascii="Times New Roman"/>
          <w:b w:val="false"/>
          <w:i w:val="false"/>
          <w:color w:val="000000"/>
          <w:sz w:val="28"/>
        </w:rPr>
        <w:t>24) план компенсационной (гарантийной) посадки - план высадки деревьев, адекватно компенсирующих объем зеленых насаждений, которые подверглись санкционированной санитарной рубке, вынужденному сносу или несанкционированному сносу,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r>
        <w:br/>
      </w:r>
      <w:r>
        <w:rPr>
          <w:rFonts w:ascii="Times New Roman"/>
          <w:b w:val="false"/>
          <w:i w:val="false"/>
          <w:color w:val="000000"/>
          <w:sz w:val="28"/>
        </w:rPr>
        <w:t>
      </w:t>
      </w:r>
      <w:r>
        <w:rPr>
          <w:rFonts w:ascii="Times New Roman"/>
          <w:b w:val="false"/>
          <w:i w:val="false"/>
          <w:color w:val="000000"/>
          <w:sz w:val="28"/>
        </w:rPr>
        <w:t>25) санитарная рубка - рубка (выборочная, сплошная), проводимая с целью улучшения санитарного состояния районного, городского зеленого фонда, при которой вырубаются больные, поврежденные, усыхающие, сухостойные и аварийные деревья;</w:t>
      </w:r>
      <w:r>
        <w:br/>
      </w:r>
      <w:r>
        <w:rPr>
          <w:rFonts w:ascii="Times New Roman"/>
          <w:b w:val="false"/>
          <w:i w:val="false"/>
          <w:color w:val="000000"/>
          <w:sz w:val="28"/>
        </w:rPr>
        <w:t>
      </w:t>
      </w:r>
      <w:r>
        <w:rPr>
          <w:rFonts w:ascii="Times New Roman"/>
          <w:b w:val="false"/>
          <w:i w:val="false"/>
          <w:color w:val="000000"/>
          <w:sz w:val="28"/>
        </w:rPr>
        <w:t>26)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27) технический надзор - надзор за соблюдением технологий создания (включая компенсационные посадки), защиты зеленых насаждений и за соблюдением установленных правил, технологий посадки и содержания зеленых насаждений;</w:t>
      </w:r>
      <w:r>
        <w:br/>
      </w:r>
      <w:r>
        <w:rPr>
          <w:rFonts w:ascii="Times New Roman"/>
          <w:b w:val="false"/>
          <w:i w:val="false"/>
          <w:color w:val="000000"/>
          <w:sz w:val="28"/>
        </w:rPr>
        <w:t>
      </w:t>
      </w:r>
      <w:r>
        <w:rPr>
          <w:rFonts w:ascii="Times New Roman"/>
          <w:b w:val="false"/>
          <w:i w:val="false"/>
          <w:color w:val="000000"/>
          <w:sz w:val="28"/>
        </w:rPr>
        <w:t>28) уполномоченный орган – государственное учреждение осуществляющее функции в сфере содержания и защиты зеленых насаждений определенное акиматом соответствующего города, района;</w:t>
      </w:r>
      <w:r>
        <w:br/>
      </w:r>
      <w:r>
        <w:rPr>
          <w:rFonts w:ascii="Times New Roman"/>
          <w:b w:val="false"/>
          <w:i w:val="false"/>
          <w:color w:val="000000"/>
          <w:sz w:val="28"/>
        </w:rPr>
        <w:t>
      </w:t>
      </w:r>
      <w:r>
        <w:rPr>
          <w:rFonts w:ascii="Times New Roman"/>
          <w:b w:val="false"/>
          <w:i w:val="false"/>
          <w:color w:val="000000"/>
          <w:sz w:val="28"/>
        </w:rPr>
        <w:t>29) санитарные рубки выборочные - рубка деревьев и кустарников всех классов возраста сухостойных, отмерших, ветровальных, снеговальных, снеголомных, а также деревьев, поврежденных корневой губкой, серпянкой и другими грибковыми болезнями.</w:t>
      </w:r>
      <w:r>
        <w:br/>
      </w:r>
      <w:r>
        <w:rPr>
          <w:rFonts w:ascii="Times New Roman"/>
          <w:b w:val="false"/>
          <w:i w:val="false"/>
          <w:color w:val="000000"/>
          <w:sz w:val="28"/>
        </w:rPr>
        <w:t>
      </w:t>
      </w:r>
      <w:r>
        <w:rPr>
          <w:rFonts w:ascii="Times New Roman"/>
          <w:b w:val="false"/>
          <w:i w:val="false"/>
          <w:color w:val="000000"/>
          <w:sz w:val="28"/>
        </w:rPr>
        <w:t>4. Все зеленые насаждения, находящиеся на территории Карагандинской области, образуют неприкосновенный районный и городской зеленый фонд, за исключением зеленых насаждений, произрастающих на особо охраняемых природных территориях, территориях находящихся в частной собственности, на дачных участках и на участках кладбищ, находящихся в ведении коммунальных служб.</w:t>
      </w:r>
      <w:r>
        <w:br/>
      </w:r>
      <w:r>
        <w:rPr>
          <w:rFonts w:ascii="Times New Roman"/>
          <w:b w:val="false"/>
          <w:i w:val="false"/>
          <w:color w:val="000000"/>
          <w:sz w:val="28"/>
        </w:rPr>
        <w:t>
      </w:t>
      </w:r>
      <w:r>
        <w:rPr>
          <w:rFonts w:ascii="Times New Roman"/>
          <w:b w:val="false"/>
          <w:i w:val="false"/>
          <w:color w:val="000000"/>
          <w:sz w:val="28"/>
        </w:rPr>
        <w:t>5. Комплекс мер по сохранению и защите зеленых насаждений осуществляется гражданами, должностными и юридическими лицами,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6. Проектная, строительная и хозяйственная деятельность осуществляется с соблюдением требований по охране зеленых насаждений, установленных законодательством Республики Казахстан и настоящими Правилами. Предпроектная и проектная документация на организацию строительной, хозяйственной и иной деятельности должна содержать полные и достоверные сведения о состоянии зеленых насаждений, нанесенных на топографическую съемку. При наличии на земельном участке зеленых насаждений необходимо проведение их инвентаризации лесопатологического обследования.</w:t>
      </w:r>
      <w:r>
        <w:br/>
      </w:r>
      <w:r>
        <w:rPr>
          <w:rFonts w:ascii="Times New Roman"/>
          <w:b w:val="false"/>
          <w:i w:val="false"/>
          <w:color w:val="000000"/>
          <w:sz w:val="28"/>
        </w:rPr>
        <w:t>
      </w:t>
      </w:r>
      <w:r>
        <w:rPr>
          <w:rFonts w:ascii="Times New Roman"/>
          <w:b w:val="false"/>
          <w:i w:val="false"/>
          <w:color w:val="000000"/>
          <w:sz w:val="28"/>
        </w:rPr>
        <w:t>7. Зеленые массивы, расположенные на территориях общего пользования в пределах территории населенных пунктов районов, городов застройке не подлежат, за исключением земельных участков, подпадающих под генеральный план развития города.</w:t>
      </w:r>
      <w:r>
        <w:br/>
      </w:r>
      <w:r>
        <w:rPr>
          <w:rFonts w:ascii="Times New Roman"/>
          <w:b w:val="false"/>
          <w:i w:val="false"/>
          <w:color w:val="000000"/>
          <w:sz w:val="28"/>
        </w:rPr>
        <w:t>
      </w:t>
      </w:r>
      <w:r>
        <w:rPr>
          <w:rFonts w:ascii="Times New Roman"/>
          <w:b w:val="false"/>
          <w:i w:val="false"/>
          <w:color w:val="000000"/>
          <w:sz w:val="28"/>
        </w:rPr>
        <w:t>8. Вынужденный снос зеленых насаждений допускается на земельных участках, подлежащих изъятию для государственных нужд в целях реализации генерального плана развития города, района в установленном законодательством порядке.</w:t>
      </w:r>
      <w:r>
        <w:br/>
      </w:r>
      <w:r>
        <w:rPr>
          <w:rFonts w:ascii="Times New Roman"/>
          <w:b w:val="false"/>
          <w:i w:val="false"/>
          <w:color w:val="000000"/>
          <w:sz w:val="28"/>
        </w:rPr>
        <w:t>
</w:t>
      </w:r>
    </w:p>
    <w:bookmarkStart w:name="z45" w:id="1"/>
    <w:p>
      <w:pPr>
        <w:spacing w:after="0"/>
        <w:ind w:left="0"/>
        <w:jc w:val="left"/>
      </w:pPr>
      <w:r>
        <w:rPr>
          <w:rFonts w:ascii="Times New Roman"/>
          <w:b/>
          <w:i w:val="false"/>
          <w:color w:val="000000"/>
        </w:rPr>
        <w:t xml:space="preserve"> 2. Вопросы, подлежащие разрешению уполномоченным органом</w:t>
      </w:r>
      <w:r>
        <w:br/>
      </w:r>
      <w:r>
        <w:rPr>
          <w:rFonts w:ascii="Times New Roman"/>
          <w:b/>
          <w:i w:val="false"/>
          <w:color w:val="000000"/>
        </w:rPr>
        <w:t>по содержанию и защите зеленых насаждений в населенных</w:t>
      </w:r>
      <w:r>
        <w:br/>
      </w:r>
      <w:r>
        <w:rPr>
          <w:rFonts w:ascii="Times New Roman"/>
          <w:b/>
          <w:i w:val="false"/>
          <w:color w:val="000000"/>
        </w:rPr>
        <w:t>пунктах Карагандинской области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9. Уполномоченный орган с целью обеспечения и защиты зеленых насаждений:</w:t>
      </w:r>
      <w:r>
        <w:br/>
      </w:r>
      <w:r>
        <w:rPr>
          <w:rFonts w:ascii="Times New Roman"/>
          <w:b w:val="false"/>
          <w:i w:val="false"/>
          <w:color w:val="000000"/>
          <w:sz w:val="28"/>
        </w:rPr>
        <w:t>
      </w:t>
      </w:r>
      <w:r>
        <w:rPr>
          <w:rFonts w:ascii="Times New Roman"/>
          <w:b w:val="false"/>
          <w:i w:val="false"/>
          <w:color w:val="000000"/>
          <w:sz w:val="28"/>
        </w:rPr>
        <w:t>1) по заявкам администраторов бюджетных программ, юридических и физических лиц проводит акт обследования зеленых насаждений (</w:t>
      </w:r>
      <w:r>
        <w:rPr>
          <w:rFonts w:ascii="Times New Roman"/>
          <w:b w:val="false"/>
          <w:i w:val="false"/>
          <w:color w:val="000000"/>
          <w:sz w:val="28"/>
        </w:rPr>
        <w:t>приложение 1</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2) координирует работу по содержанию и защите зеленых насаждений;</w:t>
      </w:r>
      <w:r>
        <w:br/>
      </w:r>
      <w:r>
        <w:rPr>
          <w:rFonts w:ascii="Times New Roman"/>
          <w:b w:val="false"/>
          <w:i w:val="false"/>
          <w:color w:val="000000"/>
          <w:sz w:val="28"/>
        </w:rPr>
        <w:t>
      </w:t>
      </w:r>
      <w:r>
        <w:rPr>
          <w:rFonts w:ascii="Times New Roman"/>
          <w:b w:val="false"/>
          <w:i w:val="false"/>
          <w:color w:val="000000"/>
          <w:sz w:val="28"/>
        </w:rPr>
        <w:t>3) на основании акта обследования зеленых насаждений выдает разрешение на санитарную рубку, вынужденный снос, пересадку зеленых насаждений (</w:t>
      </w:r>
      <w:r>
        <w:rPr>
          <w:rFonts w:ascii="Times New Roman"/>
          <w:b w:val="false"/>
          <w:i w:val="false"/>
          <w:color w:val="000000"/>
          <w:sz w:val="28"/>
        </w:rPr>
        <w:t>Приложение 2</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4) осуществляет учет зеленых насаждений посредством их инвентаризации и лесопатологического обследования;</w:t>
      </w:r>
      <w:r>
        <w:br/>
      </w:r>
      <w:r>
        <w:rPr>
          <w:rFonts w:ascii="Times New Roman"/>
          <w:b w:val="false"/>
          <w:i w:val="false"/>
          <w:color w:val="000000"/>
          <w:sz w:val="28"/>
        </w:rPr>
        <w:t>
      формовочную обрезку (омолаживание), санитарную обрезку, подчистку штамба зеленых насаждений (</w:t>
      </w:r>
      <w:r>
        <w:rPr>
          <w:rFonts w:ascii="Times New Roman"/>
          <w:b w:val="false"/>
          <w:i w:val="false"/>
          <w:color w:val="000000"/>
          <w:sz w:val="28"/>
        </w:rPr>
        <w:t>Приложение 3</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5) участвует в принятии решений по сносу и санитарной обрезке зеленых насаждений в экстренном порядке без оформления разрешения.</w:t>
      </w:r>
      <w:r>
        <w:br/>
      </w:r>
      <w:r>
        <w:rPr>
          <w:rFonts w:ascii="Times New Roman"/>
          <w:b w:val="false"/>
          <w:i w:val="false"/>
          <w:color w:val="000000"/>
          <w:sz w:val="28"/>
        </w:rPr>
        <w:t>
      </w:t>
      </w:r>
      <w:r>
        <w:rPr>
          <w:rFonts w:ascii="Times New Roman"/>
          <w:b w:val="false"/>
          <w:i w:val="false"/>
          <w:color w:val="000000"/>
          <w:sz w:val="28"/>
        </w:rPr>
        <w:t>10. Уполномоченный орган в соответствии с нормами действующего законодательства Республики Казахстан на постоянной основе проводит анализ ситуации по вопросам, связанным с содержанием и защитой зеленых насаждений, вносит предложения по улучшению администрирования в этой области.</w:t>
      </w:r>
      <w:r>
        <w:br/>
      </w:r>
      <w:r>
        <w:rPr>
          <w:rFonts w:ascii="Times New Roman"/>
          <w:b w:val="false"/>
          <w:i w:val="false"/>
          <w:color w:val="000000"/>
          <w:sz w:val="28"/>
        </w:rPr>
        <w:t>
      </w:t>
      </w:r>
      <w:r>
        <w:rPr>
          <w:rFonts w:ascii="Times New Roman"/>
          <w:b w:val="false"/>
          <w:i w:val="false"/>
          <w:color w:val="000000"/>
          <w:sz w:val="28"/>
        </w:rPr>
        <w:t>11. Уполномоченный орган рассматривает заявки (заявления) по вопросам зеленых насаждений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 xml:space="preserve">1) с выездом на место устанавливаются указанные в заявке (заявлении) зеленые насаждения, уточняется их соответствие породному составу, возрасту, качественное состояние составляется акт обследования согласно </w:t>
      </w:r>
      <w:r>
        <w:rPr>
          <w:rFonts w:ascii="Times New Roman"/>
          <w:b w:val="false"/>
          <w:i w:val="false"/>
          <w:color w:val="000000"/>
          <w:sz w:val="28"/>
        </w:rPr>
        <w:t>приложения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осуществляет подготовку материалов разрешений на санитарную рубку, вынужденный снос, пересадку зеленых насаждений согласно </w:t>
      </w:r>
      <w:r>
        <w:rPr>
          <w:rFonts w:ascii="Times New Roman"/>
          <w:b w:val="false"/>
          <w:i w:val="false"/>
          <w:color w:val="000000"/>
          <w:sz w:val="28"/>
        </w:rPr>
        <w:t>приложения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осуществляет подготовку материалов разрешений на формовочную обрезку (омолаживание), санитарную обрезку, подчистку штамба зеленых насаждений согласно </w:t>
      </w:r>
      <w:r>
        <w:rPr>
          <w:rFonts w:ascii="Times New Roman"/>
          <w:b w:val="false"/>
          <w:i w:val="false"/>
          <w:color w:val="000000"/>
          <w:sz w:val="28"/>
        </w:rPr>
        <w:t>приложения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12. Требования </w:t>
      </w:r>
      <w:r>
        <w:rPr>
          <w:rFonts w:ascii="Times New Roman"/>
          <w:b w:val="false"/>
          <w:i w:val="false"/>
          <w:color w:val="000000"/>
          <w:sz w:val="28"/>
        </w:rPr>
        <w:t>пункта 9</w:t>
      </w:r>
      <w:r>
        <w:rPr>
          <w:rFonts w:ascii="Times New Roman"/>
          <w:b w:val="false"/>
          <w:i w:val="false"/>
          <w:color w:val="000000"/>
          <w:sz w:val="28"/>
        </w:rPr>
        <w:t xml:space="preserve"> не распространяются на случаи, предусмотренные </w:t>
      </w:r>
      <w:r>
        <w:rPr>
          <w:rFonts w:ascii="Times New Roman"/>
          <w:b w:val="false"/>
          <w:i w:val="false"/>
          <w:color w:val="000000"/>
          <w:sz w:val="28"/>
        </w:rPr>
        <w:t>пунктами 33</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Учет, содержание и защита зеленых насаждений</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Учету подлежат все виды зеленых насаждений. Учет зеленых насаждений, осуществляется посредством их инвентаризации и лесопатологического обследования, расположенных в границах учетного объекта, которые заносятся в реестр согласно </w:t>
      </w:r>
      <w:r>
        <w:rPr>
          <w:rFonts w:ascii="Times New Roman"/>
          <w:b w:val="false"/>
          <w:i w:val="false"/>
          <w:color w:val="000000"/>
          <w:sz w:val="28"/>
        </w:rPr>
        <w:t>приложения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14. Документом, отображающим результаты учета зеленых насаждений, являются в установленном порядке оформленные материалы инвентаризации и лесопатологического обследования и план зеленых насаждений (дендроплан).</w:t>
      </w:r>
      <w:r>
        <w:br/>
      </w:r>
      <w:r>
        <w:rPr>
          <w:rFonts w:ascii="Times New Roman"/>
          <w:b w:val="false"/>
          <w:i w:val="false"/>
          <w:color w:val="000000"/>
          <w:sz w:val="28"/>
        </w:rPr>
        <w:t>
      </w:t>
      </w:r>
      <w:r>
        <w:rPr>
          <w:rFonts w:ascii="Times New Roman"/>
          <w:b w:val="false"/>
          <w:i w:val="false"/>
          <w:color w:val="000000"/>
          <w:sz w:val="28"/>
        </w:rPr>
        <w:t>15. Проведение инвентаризации и лесопатологического обследования зеленых насаждений производится уполномоченным органом. Копии материалов инвентаризации и лесопатологического обследования зеленых насаждений передаются соответствующим администраторам бюджетных программ для использования в качестве рекомендаций при работе с зеленым фондом.</w:t>
      </w:r>
      <w:r>
        <w:br/>
      </w:r>
      <w:r>
        <w:rPr>
          <w:rFonts w:ascii="Times New Roman"/>
          <w:b w:val="false"/>
          <w:i w:val="false"/>
          <w:color w:val="000000"/>
          <w:sz w:val="28"/>
        </w:rPr>
        <w:t>
      </w:t>
      </w:r>
      <w:r>
        <w:rPr>
          <w:rFonts w:ascii="Times New Roman"/>
          <w:b w:val="false"/>
          <w:i w:val="false"/>
          <w:color w:val="000000"/>
          <w:sz w:val="28"/>
        </w:rPr>
        <w:t>16. На участках, подпадающих под вынужденный снос необходимо проведение инвентаризации и лесопатологического обследования зеленых насаждений с учетом видового состава, количественного и качественного состояния, возраста (диаметра) в границах учетного участка.</w:t>
      </w:r>
      <w:r>
        <w:br/>
      </w:r>
      <w:r>
        <w:rPr>
          <w:rFonts w:ascii="Times New Roman"/>
          <w:b w:val="false"/>
          <w:i w:val="false"/>
          <w:color w:val="000000"/>
          <w:sz w:val="28"/>
        </w:rPr>
        <w:t>
      </w:t>
      </w:r>
      <w:r>
        <w:rPr>
          <w:rFonts w:ascii="Times New Roman"/>
          <w:b w:val="false"/>
          <w:i w:val="false"/>
          <w:color w:val="000000"/>
          <w:sz w:val="28"/>
        </w:rPr>
        <w:t>17. Реестр зеленых насаждений районов, городов ведется в целях:</w:t>
      </w:r>
      <w:r>
        <w:br/>
      </w:r>
      <w:r>
        <w:rPr>
          <w:rFonts w:ascii="Times New Roman"/>
          <w:b w:val="false"/>
          <w:i w:val="false"/>
          <w:color w:val="000000"/>
          <w:sz w:val="28"/>
        </w:rPr>
        <w:t>
      </w:t>
      </w:r>
      <w:r>
        <w:rPr>
          <w:rFonts w:ascii="Times New Roman"/>
          <w:b w:val="false"/>
          <w:i w:val="false"/>
          <w:color w:val="000000"/>
          <w:sz w:val="28"/>
        </w:rPr>
        <w:t>1) учета и получения достоверных данных о количестве, качестве и состоянии зеленых насаждений;</w:t>
      </w:r>
      <w:r>
        <w:br/>
      </w:r>
      <w:r>
        <w:rPr>
          <w:rFonts w:ascii="Times New Roman"/>
          <w:b w:val="false"/>
          <w:i w:val="false"/>
          <w:color w:val="000000"/>
          <w:sz w:val="28"/>
        </w:rPr>
        <w:t>
      </w:t>
      </w:r>
      <w:r>
        <w:rPr>
          <w:rFonts w:ascii="Times New Roman"/>
          <w:b w:val="false"/>
          <w:i w:val="false"/>
          <w:color w:val="000000"/>
          <w:sz w:val="28"/>
        </w:rPr>
        <w:t>2) определения основных направлений работы в сфере защиты, сохранения зеленых насаждений и развития озелененных территорий районов, городов;</w:t>
      </w:r>
      <w:r>
        <w:br/>
      </w:r>
      <w:r>
        <w:rPr>
          <w:rFonts w:ascii="Times New Roman"/>
          <w:b w:val="false"/>
          <w:i w:val="false"/>
          <w:color w:val="000000"/>
          <w:sz w:val="28"/>
        </w:rPr>
        <w:t>
      </w:t>
      </w:r>
      <w:r>
        <w:rPr>
          <w:rFonts w:ascii="Times New Roman"/>
          <w:b w:val="false"/>
          <w:i w:val="false"/>
          <w:color w:val="000000"/>
          <w:sz w:val="28"/>
        </w:rPr>
        <w:t>3) обеспечения достоверной информацией населения, местных исполнительных органов о количестве и состоянии зеленых насаждений.</w:t>
      </w:r>
      <w:r>
        <w:br/>
      </w:r>
      <w:r>
        <w:rPr>
          <w:rFonts w:ascii="Times New Roman"/>
          <w:b w:val="false"/>
          <w:i w:val="false"/>
          <w:color w:val="000000"/>
          <w:sz w:val="28"/>
        </w:rPr>
        <w:t>
      </w:t>
      </w:r>
      <w:r>
        <w:rPr>
          <w:rFonts w:ascii="Times New Roman"/>
          <w:b w:val="false"/>
          <w:i w:val="false"/>
          <w:color w:val="000000"/>
          <w:sz w:val="28"/>
        </w:rPr>
        <w:t>18. Содержание и защита зеленых насаждений на землях общего пользования осуществляются администраторами соответствующих бюджетных программ за исключением территорий специализированных парков на праве частной собственности, жилых микрорайонов, улиц перед жилыми домами от строений до тротуарной линии в пределах внутридворовой территории, территорий промышленных предприятий и других объектов собственности, территорий, отведенных под строительство.</w:t>
      </w:r>
      <w:r>
        <w:br/>
      </w:r>
      <w:r>
        <w:rPr>
          <w:rFonts w:ascii="Times New Roman"/>
          <w:b w:val="false"/>
          <w:i w:val="false"/>
          <w:color w:val="000000"/>
          <w:sz w:val="28"/>
        </w:rPr>
        <w:t>
      </w:t>
      </w:r>
      <w:r>
        <w:rPr>
          <w:rFonts w:ascii="Times New Roman"/>
          <w:b w:val="false"/>
          <w:i w:val="false"/>
          <w:color w:val="000000"/>
          <w:sz w:val="28"/>
        </w:rPr>
        <w:t>19. Компенсационное восстановление зеленых насаждений за санитарную рубку, вынужденный снос, произведенный с разрешения уполномоченного органа, производится путем посадки саженцев лиственных пород высотой не менее 3-х метров, хвойных не менее 2-х метров (І-го или II-го класса качества).</w:t>
      </w:r>
      <w:r>
        <w:br/>
      </w:r>
      <w:r>
        <w:rPr>
          <w:rFonts w:ascii="Times New Roman"/>
          <w:b w:val="false"/>
          <w:i w:val="false"/>
          <w:color w:val="000000"/>
          <w:sz w:val="28"/>
        </w:rPr>
        <w:t>
      Диаметр ствола от верхней корневой системы саженцев должен быть не менее 3 сантиметра (на высоте 1,3 метра стволовой части). При этом компенсационные посадки за вынужденный снос производятся в трехкратном размере на данной территории земельного участка (учитывая архитектурные условия). На территориях, где производится санитарная рубка или вынужденный снос зеленых насаждений, уполномоченным органом определяются специальные участки для проведения дальнейших компенсационных посадок. Компенсационные посадки на землях общего пользования проводятся уполномоченным органом.</w:t>
      </w:r>
      <w:r>
        <w:br/>
      </w:r>
      <w:r>
        <w:rPr>
          <w:rFonts w:ascii="Times New Roman"/>
          <w:b w:val="false"/>
          <w:i w:val="false"/>
          <w:color w:val="000000"/>
          <w:sz w:val="28"/>
        </w:rPr>
        <w:t>
      </w:t>
      </w:r>
      <w:r>
        <w:rPr>
          <w:rFonts w:ascii="Times New Roman"/>
          <w:b w:val="false"/>
          <w:i w:val="false"/>
          <w:color w:val="000000"/>
          <w:sz w:val="28"/>
        </w:rPr>
        <w:t>20. При санитарной рубке аварийных, сухостойных, перестойных насаждений физическими и юридическими лицами за каждое вырубленное аварийное насаждение осуществляется гарантийная компенсационная посадка зеленых насаждений в количестве 1 саженца, на участке вырубленного насаждения или на участке, определенном уполномоченным органом.</w:t>
      </w:r>
      <w:r>
        <w:br/>
      </w:r>
      <w:r>
        <w:rPr>
          <w:rFonts w:ascii="Times New Roman"/>
          <w:b w:val="false"/>
          <w:i w:val="false"/>
          <w:color w:val="000000"/>
          <w:sz w:val="28"/>
        </w:rPr>
        <w:t>
      </w:t>
      </w:r>
      <w:r>
        <w:rPr>
          <w:rFonts w:ascii="Times New Roman"/>
          <w:b w:val="false"/>
          <w:i w:val="false"/>
          <w:color w:val="000000"/>
          <w:sz w:val="28"/>
        </w:rPr>
        <w:t>21. Для недопущения возникновения аварийных ситуаций самопроизвольного падения перестойных (старовозрастных), аварийных (создающих угрозу падения), сухостойных, переспелых деревьев (быстрорастущих с коротким сроком жизнедеятельности: все разновидности тополей, возрастом старше 40 лет; плодовых деревьев, возрастом более 20 лет; вяз приземистый, ива вавилонская - более 50 лет) и других пород деревьев выдается разрешение на их вынужденный снос или санитарную рубку, вне зависимости от качественного состояния насаждения (кроны, листвы, ствола), согласно результатов предварительного обследования (в том числе инвентаризации и лесопатологического обследования зеленых насаждений) по заявлению администраторов программ по валке аварийных (перестойных) деревьев (с учетом запланированной компенсационной посадки саженцев), службам спасения районов, городов и другим органам чрезвычайных ситуаций,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22. В случае аварийного падения деревьев, в результате: ветровала и других случаев природного характера, дорожно-транспортных происшествий и других подобных случаев, уборку упавшего дерева, своевременную санитарную очистку места падения и вывоз древесных остатков на землях общего пользования и на территориях зданий, сооружений, многоэтажных жилых домов обеспечивают организации, которым принадлежит данная территория, в границах права землепользования.</w:t>
      </w:r>
      <w:r>
        <w:br/>
      </w:r>
      <w:r>
        <w:rPr>
          <w:rFonts w:ascii="Times New Roman"/>
          <w:b w:val="false"/>
          <w:i w:val="false"/>
          <w:color w:val="000000"/>
          <w:sz w:val="28"/>
        </w:rPr>
        <w:t>
      </w:t>
      </w:r>
      <w:r>
        <w:rPr>
          <w:rFonts w:ascii="Times New Roman"/>
          <w:b w:val="false"/>
          <w:i w:val="false"/>
          <w:color w:val="000000"/>
          <w:sz w:val="28"/>
        </w:rPr>
        <w:t>23. Администраторы программ по содержанию зеленых насаждений, для формирования сводного плана финансирования природоохранных мероприятии по вопросам озеленения, предоставляют уполномоченному органу заявки на организацию посадок крупномерных саженцев, с конкретным указанием количества, породного состава, на местах проведения санитарной рубки или вынужденного сноса аварийных деревьев, планируемой на текущий год санитарной рубки насаждений, для организации финансирования проведения компенсационных работ по восстановлению зеленого фонда.</w:t>
      </w:r>
      <w:r>
        <w:br/>
      </w:r>
      <w:r>
        <w:rPr>
          <w:rFonts w:ascii="Times New Roman"/>
          <w:b w:val="false"/>
          <w:i w:val="false"/>
          <w:color w:val="000000"/>
          <w:sz w:val="28"/>
        </w:rPr>
        <w:t>
      </w:t>
      </w:r>
      <w:r>
        <w:rPr>
          <w:rFonts w:ascii="Times New Roman"/>
          <w:b w:val="false"/>
          <w:i w:val="false"/>
          <w:color w:val="000000"/>
          <w:sz w:val="28"/>
        </w:rPr>
        <w:t>24. Для деревьев, растущих на расстоянии менее 5 метров от здания промышленного, гражданского назначения, при условии, что крона растущего дерева представляет угрозу для здания - разрушает кровлю, балконы, лоджии, окна и если корни разрушают фундамент здания, разрешение на их санитарную обрезку, вынужденный снос, выдается как на аварийные зеленые насаждения, с определением компенсационной посадки на прилегающей территории.</w:t>
      </w:r>
      <w:r>
        <w:br/>
      </w:r>
      <w:r>
        <w:rPr>
          <w:rFonts w:ascii="Times New Roman"/>
          <w:b w:val="false"/>
          <w:i w:val="false"/>
          <w:color w:val="000000"/>
          <w:sz w:val="28"/>
        </w:rPr>
        <w:t>
      </w:t>
      </w:r>
      <w:r>
        <w:rPr>
          <w:rFonts w:ascii="Times New Roman"/>
          <w:b w:val="false"/>
          <w:i w:val="false"/>
          <w:color w:val="000000"/>
          <w:sz w:val="28"/>
        </w:rPr>
        <w:t>25. Компенсационное восстановление зеленых насаждений при несанкционированном сносе производится путем посадки саженцев лиственных пород высотой не менее 3-х метров, а хвойных не менее 2-х метров (І-го или II-го класса качества) в десятикратном размере. Диаметр ствола от верхней корневой системы саженцев должен быть не менее 3 сантиметров (на высоте 1,3 метра стволовой части). При отсутствии свободных площадей на территории, где произведена несанкционированная рубка зеленых насаждений, уполномоченным органом по согласованию с лицом проводящего компенсационное восстановление определяются специальные участки, для проведения дальнейших компенсационных посадок.</w:t>
      </w:r>
      <w:r>
        <w:br/>
      </w:r>
      <w:r>
        <w:rPr>
          <w:rFonts w:ascii="Times New Roman"/>
          <w:b w:val="false"/>
          <w:i w:val="false"/>
          <w:color w:val="000000"/>
          <w:sz w:val="28"/>
        </w:rPr>
        <w:t>
      </w:t>
      </w:r>
      <w:r>
        <w:rPr>
          <w:rFonts w:ascii="Times New Roman"/>
          <w:b w:val="false"/>
          <w:i w:val="false"/>
          <w:color w:val="000000"/>
          <w:sz w:val="28"/>
        </w:rPr>
        <w:t>26. Компенсационное восстановление зеленых насаждений может производиться физическими и юридическими лицами самостоятельно с соблюдением необходимых условий их дальнейшего содержания.</w:t>
      </w:r>
      <w:r>
        <w:br/>
      </w:r>
      <w:r>
        <w:rPr>
          <w:rFonts w:ascii="Times New Roman"/>
          <w:b w:val="false"/>
          <w:i w:val="false"/>
          <w:color w:val="000000"/>
          <w:sz w:val="28"/>
        </w:rPr>
        <w:t>
      </w:t>
      </w:r>
      <w:r>
        <w:rPr>
          <w:rFonts w:ascii="Times New Roman"/>
          <w:b w:val="false"/>
          <w:i w:val="false"/>
          <w:color w:val="000000"/>
          <w:sz w:val="28"/>
        </w:rPr>
        <w:t>27. При реализации строительных работ (капитальное строительство, ремонт дорог, тротуаров, арычных сетей), осуществляемых за счет бюджетных средств и коммерческие застройки, организациям (заказчики и подрядчики), которые производят строительные работы необходимо в проектах застройки предусмотреть финансирование работ по восстановлению или созданию (предусмотренные проектом) зеленых насаждений включая работы по уходу за ними в течение двух лет, после завершения озеленительных работ.</w:t>
      </w:r>
      <w:r>
        <w:br/>
      </w:r>
      <w:r>
        <w:rPr>
          <w:rFonts w:ascii="Times New Roman"/>
          <w:b w:val="false"/>
          <w:i w:val="false"/>
          <w:color w:val="000000"/>
          <w:sz w:val="28"/>
        </w:rPr>
        <w:t>
      </w:t>
      </w:r>
      <w:r>
        <w:rPr>
          <w:rFonts w:ascii="Times New Roman"/>
          <w:b w:val="false"/>
          <w:i w:val="false"/>
          <w:color w:val="000000"/>
          <w:sz w:val="28"/>
        </w:rPr>
        <w:t>28. В случае механического повреждения или уничтожения зеленых насаждений, произрастающих на землях общего пользования в результате дорожно-транспортного происшествия, виновной стороной производится компенсационное восстановление поврежденных или уничтоженных насаждений путем высадки саженцев.</w:t>
      </w:r>
      <w:r>
        <w:br/>
      </w:r>
      <w:r>
        <w:rPr>
          <w:rFonts w:ascii="Times New Roman"/>
          <w:b w:val="false"/>
          <w:i w:val="false"/>
          <w:color w:val="000000"/>
          <w:sz w:val="28"/>
        </w:rPr>
        <w:t>
      </w:t>
      </w:r>
      <w:r>
        <w:rPr>
          <w:rFonts w:ascii="Times New Roman"/>
          <w:b w:val="false"/>
          <w:i w:val="false"/>
          <w:color w:val="000000"/>
          <w:sz w:val="28"/>
        </w:rPr>
        <w:t>29. В случае гибели высаженных зеленых насаждений, лица, в интересах которых был произведен снос производят повторную высадку зеленых насаждений и обеспечивают дальнейший уход за ними в течение двух лет, с момента проведения посадки.</w:t>
      </w:r>
      <w:r>
        <w:br/>
      </w:r>
      <w:r>
        <w:rPr>
          <w:rFonts w:ascii="Times New Roman"/>
          <w:b w:val="false"/>
          <w:i w:val="false"/>
          <w:color w:val="000000"/>
          <w:sz w:val="28"/>
        </w:rPr>
        <w:t>
      </w:t>
      </w:r>
      <w:r>
        <w:rPr>
          <w:rFonts w:ascii="Times New Roman"/>
          <w:b w:val="false"/>
          <w:i w:val="false"/>
          <w:color w:val="000000"/>
          <w:sz w:val="28"/>
        </w:rPr>
        <w:t>30. В случаях установления гибели зеленых насаждений (за исключением перестойных), в связи с отсутствием необходимого ухода и содержания, слабой приживаемостью саженцев, выявления отсутствия саженцев на месте посадки (кражи) их восстановление производится за счет бюджетных средств.</w:t>
      </w:r>
      <w:r>
        <w:br/>
      </w:r>
      <w:r>
        <w:rPr>
          <w:rFonts w:ascii="Times New Roman"/>
          <w:b w:val="false"/>
          <w:i w:val="false"/>
          <w:color w:val="000000"/>
          <w:sz w:val="28"/>
        </w:rPr>
        <w:t>
      </w:t>
      </w:r>
      <w:r>
        <w:rPr>
          <w:rFonts w:ascii="Times New Roman"/>
          <w:b w:val="false"/>
          <w:i w:val="false"/>
          <w:color w:val="000000"/>
          <w:sz w:val="28"/>
        </w:rPr>
        <w:t>31. При проведении строительных и других видов работ, все насаждения подлежащие сохранению на данном участке, не подпадающие сносу или санитарной рубке, должны быть защищены специальными защитными ограждениями, обеспечивающими эффективность их защиты.</w:t>
      </w:r>
      <w:r>
        <w:br/>
      </w:r>
      <w:r>
        <w:rPr>
          <w:rFonts w:ascii="Times New Roman"/>
          <w:b w:val="false"/>
          <w:i w:val="false"/>
          <w:color w:val="000000"/>
          <w:sz w:val="28"/>
        </w:rPr>
        <w:t>
</w:t>
      </w:r>
    </w:p>
    <w:bookmarkStart w:name="z81" w:id="3"/>
    <w:p>
      <w:pPr>
        <w:spacing w:after="0"/>
        <w:ind w:left="0"/>
        <w:jc w:val="left"/>
      </w:pPr>
      <w:r>
        <w:rPr>
          <w:rFonts w:ascii="Times New Roman"/>
          <w:b/>
          <w:i w:val="false"/>
          <w:color w:val="000000"/>
        </w:rPr>
        <w:t xml:space="preserve"> 4. Санитарная рубка (выборочная, сплошная), вынужденный</w:t>
      </w:r>
      <w:r>
        <w:br/>
      </w:r>
      <w:r>
        <w:rPr>
          <w:rFonts w:ascii="Times New Roman"/>
          <w:b/>
          <w:i w:val="false"/>
          <w:color w:val="000000"/>
        </w:rPr>
        <w:t>снос, формирование кроны, санитарная обрезка, ландшафтная</w:t>
      </w:r>
      <w:r>
        <w:br/>
      </w:r>
      <w:r>
        <w:rPr>
          <w:rFonts w:ascii="Times New Roman"/>
          <w:b/>
          <w:i w:val="false"/>
          <w:color w:val="000000"/>
        </w:rPr>
        <w:t>рубка, подчистка штамба, пересадка зеленых насаждений</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32. Санитарная рубка (выборочная, сплошная), вынужденный снос, пересадка, формирование кроны, санитарная обрезка, ландшафтная рубка, подчистка штамба, пересадка зеленых насаждений производится на основании разрешения уполномоченного органа установленных настоящими Правилами.</w:t>
      </w:r>
      <w:r>
        <w:br/>
      </w:r>
      <w:r>
        <w:rPr>
          <w:rFonts w:ascii="Times New Roman"/>
          <w:b w:val="false"/>
          <w:i w:val="false"/>
          <w:color w:val="000000"/>
          <w:sz w:val="28"/>
        </w:rPr>
        <w:t>
      </w:t>
      </w:r>
      <w:r>
        <w:rPr>
          <w:rFonts w:ascii="Times New Roman"/>
          <w:b w:val="false"/>
          <w:i w:val="false"/>
          <w:color w:val="000000"/>
          <w:sz w:val="28"/>
        </w:rPr>
        <w:t>33. Пересадка зеленых насаждений осуществляется в течение года при условии соблюдения специальных технологий пересадок с указанием даты проведения работ в разрешении, выданном уполномоченным органом.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w:t>
      </w:r>
      <w:r>
        <w:br/>
      </w:r>
      <w:r>
        <w:rPr>
          <w:rFonts w:ascii="Times New Roman"/>
          <w:b w:val="false"/>
          <w:i w:val="false"/>
          <w:color w:val="000000"/>
          <w:sz w:val="28"/>
        </w:rPr>
        <w:t>
      </w:t>
      </w:r>
      <w:r>
        <w:rPr>
          <w:rFonts w:ascii="Times New Roman"/>
          <w:b w:val="false"/>
          <w:i w:val="false"/>
          <w:color w:val="000000"/>
          <w:sz w:val="28"/>
        </w:rPr>
        <w:t>34. Работы по омолаживанию деревьев и прореживание густо произрастающих деревьев проводятся до начала вегетации или поздней осенью.</w:t>
      </w:r>
      <w:r>
        <w:br/>
      </w:r>
      <w:r>
        <w:rPr>
          <w:rFonts w:ascii="Times New Roman"/>
          <w:b w:val="false"/>
          <w:i w:val="false"/>
          <w:color w:val="000000"/>
          <w:sz w:val="28"/>
        </w:rPr>
        <w:t>
      </w:t>
      </w:r>
      <w:r>
        <w:rPr>
          <w:rFonts w:ascii="Times New Roman"/>
          <w:b w:val="false"/>
          <w:i w:val="false"/>
          <w:color w:val="000000"/>
          <w:sz w:val="28"/>
        </w:rPr>
        <w:t>35. При организации нового строительства, в том числе территории подпадающих под реконструкцию (за исключением существующего индивидуального жилья), независимо от их целевого назначения (планируемого индивидуального жилищного строительства, объектов промышленного и гражданского строительства, административных зданий, всех видов коммуникаций, объектов сферы обслуживания) и прав на земельный участок, снос зеленых насаждений осуществляется в соответствий с земельным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36. Администраторы программ по содержанию территории с зелеными насаждениями на землях общего пользования, юридические и физические лица, пользователи земельных участков сельскохозяйственного назначения, на территории которых произрастают зеленые насаждения ежегодно в весенний и летний период организовывают и проводят мероприятия по химической и фитосанитарной обработке зеленых насаждений от вредителей (насекомых, паразитирующих растений) и болезней химическими и биологическими препаратами, соблюдая порядок транспортировки, хранения и применения препаратов по химической обработке.</w:t>
      </w:r>
      <w:r>
        <w:br/>
      </w:r>
      <w:r>
        <w:rPr>
          <w:rFonts w:ascii="Times New Roman"/>
          <w:b w:val="false"/>
          <w:i w:val="false"/>
          <w:color w:val="000000"/>
          <w:sz w:val="28"/>
        </w:rPr>
        <w:t>
      </w:t>
      </w:r>
      <w:r>
        <w:rPr>
          <w:rFonts w:ascii="Times New Roman"/>
          <w:b w:val="false"/>
          <w:i w:val="false"/>
          <w:color w:val="000000"/>
          <w:sz w:val="28"/>
        </w:rPr>
        <w:t xml:space="preserve">37. Организация работ по защите насаждений, в том числе проведение химических и фитосанитарных обработок зеленых насаждений лицами, указанными в </w:t>
      </w:r>
      <w:r>
        <w:rPr>
          <w:rFonts w:ascii="Times New Roman"/>
          <w:b w:val="false"/>
          <w:i w:val="false"/>
          <w:color w:val="000000"/>
          <w:sz w:val="28"/>
        </w:rPr>
        <w:t>пункте 36</w:t>
      </w:r>
      <w:r>
        <w:rPr>
          <w:rFonts w:ascii="Times New Roman"/>
          <w:b w:val="false"/>
          <w:i w:val="false"/>
          <w:color w:val="000000"/>
          <w:sz w:val="28"/>
        </w:rPr>
        <w:t xml:space="preserve"> указанных Правил, проводится по заранее утвержденному плану мероприятий и возлагается на районные, городские акиматы.</w:t>
      </w:r>
      <w:r>
        <w:br/>
      </w:r>
      <w:r>
        <w:rPr>
          <w:rFonts w:ascii="Times New Roman"/>
          <w:b w:val="false"/>
          <w:i w:val="false"/>
          <w:color w:val="000000"/>
          <w:sz w:val="28"/>
        </w:rPr>
        <w:t>
      </w:t>
      </w:r>
      <w:r>
        <w:rPr>
          <w:rFonts w:ascii="Times New Roman"/>
          <w:b w:val="false"/>
          <w:i w:val="false"/>
          <w:color w:val="000000"/>
          <w:sz w:val="28"/>
        </w:rPr>
        <w:t>38. Санитарная рубка, вынужденный снос, санитарная обрезка зеленых насаждений на землях общего пользования производится специализированными организациями, обслуживающими данный земельный участок, с предварительным оформлением разрешения уполномоченного органа, либо самостоятельно физическими и юридическими лицами с предварительным оформлением разрешения уполномоченного органа.</w:t>
      </w:r>
      <w:r>
        <w:br/>
      </w:r>
      <w:r>
        <w:rPr>
          <w:rFonts w:ascii="Times New Roman"/>
          <w:b w:val="false"/>
          <w:i w:val="false"/>
          <w:color w:val="000000"/>
          <w:sz w:val="28"/>
        </w:rPr>
        <w:t>
      </w:t>
      </w:r>
      <w:r>
        <w:rPr>
          <w:rFonts w:ascii="Times New Roman"/>
          <w:b w:val="false"/>
          <w:i w:val="false"/>
          <w:color w:val="000000"/>
          <w:sz w:val="28"/>
        </w:rPr>
        <w:t>39. При проведении архитектурных, градостроительных и строительных работ, финансируемых из государственного бюджета, восстановление зеленых насаждений производится за счет средств соответствующего бюджета, в установленном порядке (по проекту озеленения).</w:t>
      </w:r>
      <w:r>
        <w:br/>
      </w:r>
      <w:r>
        <w:rPr>
          <w:rFonts w:ascii="Times New Roman"/>
          <w:b w:val="false"/>
          <w:i w:val="false"/>
          <w:color w:val="000000"/>
          <w:sz w:val="28"/>
        </w:rPr>
        <w:t>
      </w:t>
      </w:r>
      <w:r>
        <w:rPr>
          <w:rFonts w:ascii="Times New Roman"/>
          <w:b w:val="false"/>
          <w:i w:val="false"/>
          <w:color w:val="000000"/>
          <w:sz w:val="28"/>
        </w:rPr>
        <w:t>40. В чрезвычайных и аварийных ситуациях, когда падение деревьев, а также их ветвей представляет угрозу жизни и здоровью людей, повреждению зданий и сооружений, коммуникациям, безопасности дорожного движения (в том числе перекрывающих визуальный обзор дорожных знаков) снос и санитарная обрезка указанных насаждений производится в экстренном порядке без оформления разрешения соответствующими городскими, районными службами спасения органов чрезвычайных ситуации. Факт сноса или санитарной обрезки насаждений удостоверяется актом освидетельствования службой спасения органов чрезвычайных ситуации, с последующим уведомлением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41. Охранные и санитарно-защитные зоны электрических сетей,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10 октября 1997 года № 1436 "О правилах охраны электрических сетей до 1000 и свыше 1000 В и тепловых сетей", составляют от 10 метров до 55 метров, от стоящих по обе стороны линии крайних проводов. Данные территории обслуживаются собственниками электрических сетей. Санитарная рубка, необходимый вынужденный снос, санитарная обрезка, омолаживание, формирование кроны зеленых насаждений, произрастающих вдоль существующих охранных и санитарно-защитных зон, производится специализированными службами по ведомственной принадлежности сетей без получения разрешения уполномоченного органа, но с уведомлением уполномоченного органа (с предоставлением графика проведения видов работ в течение 72 часов), администратора программ по содержанию указанной территории и специализированной организации, обслуживающих данный земельный участок общего пользования. При этом необходимо строго соблюдать технологию выполнения указанных видов работ.</w:t>
      </w:r>
      <w:r>
        <w:br/>
      </w:r>
      <w:r>
        <w:rPr>
          <w:rFonts w:ascii="Times New Roman"/>
          <w:b w:val="false"/>
          <w:i w:val="false"/>
          <w:color w:val="000000"/>
          <w:sz w:val="28"/>
        </w:rPr>
        <w:t>
      </w:t>
      </w:r>
      <w:r>
        <w:rPr>
          <w:rFonts w:ascii="Times New Roman"/>
          <w:b w:val="false"/>
          <w:i w:val="false"/>
          <w:color w:val="000000"/>
          <w:sz w:val="28"/>
        </w:rPr>
        <w:t>42. Для предотвращения чрезвычайных ситуаций в период половодья от поверхностных источников водных ресурсов (реки, водоемы), снос зеленых насаждений, произрастающих в русле рек, водоемов производится в экстренном порядке. Факт сноса удостоверяется актом органов чрезвычайных ситуации и экологических служб городов и районов, с последующим уведомлением уполномоченного органа в установленном порядке, в течение 72 (семидесяти двух) часов.</w:t>
      </w:r>
      <w:r>
        <w:br/>
      </w:r>
      <w:r>
        <w:rPr>
          <w:rFonts w:ascii="Times New Roman"/>
          <w:b w:val="false"/>
          <w:i w:val="false"/>
          <w:color w:val="000000"/>
          <w:sz w:val="28"/>
        </w:rPr>
        <w:t>
      </w:t>
      </w:r>
      <w:r>
        <w:rPr>
          <w:rFonts w:ascii="Times New Roman"/>
          <w:b w:val="false"/>
          <w:i w:val="false"/>
          <w:color w:val="000000"/>
          <w:sz w:val="28"/>
        </w:rPr>
        <w:t>43. Срубленные зеленые насаждения и порубочные остатки (опилки, ветки, листья, кора) складировать и хранить на месте производства работ не допускается. Все работы по валке, раскряжевке и транспортировке порубочных остатков должны производиться в полном соответствии с требованиями техники безопасности.</w:t>
      </w:r>
      <w:r>
        <w:br/>
      </w:r>
      <w:r>
        <w:rPr>
          <w:rFonts w:ascii="Times New Roman"/>
          <w:b w:val="false"/>
          <w:i w:val="false"/>
          <w:color w:val="000000"/>
          <w:sz w:val="28"/>
        </w:rPr>
        <w:t>
      </w:t>
      </w:r>
      <w:r>
        <w:rPr>
          <w:rFonts w:ascii="Times New Roman"/>
          <w:b w:val="false"/>
          <w:i w:val="false"/>
          <w:color w:val="000000"/>
          <w:sz w:val="28"/>
        </w:rPr>
        <w:t>44. После проведения работ по пересадке зеленых насаждений, заказчик обеспечивает их дальнейшее содержание и уход.</w:t>
      </w:r>
      <w:r>
        <w:br/>
      </w:r>
      <w:r>
        <w:rPr>
          <w:rFonts w:ascii="Times New Roman"/>
          <w:b w:val="false"/>
          <w:i w:val="false"/>
          <w:color w:val="000000"/>
          <w:sz w:val="28"/>
        </w:rPr>
        <w:t>
      </w:t>
      </w:r>
      <w:r>
        <w:rPr>
          <w:rFonts w:ascii="Times New Roman"/>
          <w:b w:val="false"/>
          <w:i w:val="false"/>
          <w:color w:val="000000"/>
          <w:sz w:val="28"/>
        </w:rPr>
        <w:t>45. На озелененных территориях настоящими Правилами не допускается:</w:t>
      </w:r>
      <w:r>
        <w:br/>
      </w:r>
      <w:r>
        <w:rPr>
          <w:rFonts w:ascii="Times New Roman"/>
          <w:b w:val="false"/>
          <w:i w:val="false"/>
          <w:color w:val="000000"/>
          <w:sz w:val="28"/>
        </w:rPr>
        <w:t>
      </w:t>
      </w:r>
      <w:r>
        <w:rPr>
          <w:rFonts w:ascii="Times New Roman"/>
          <w:b w:val="false"/>
          <w:i w:val="false"/>
          <w:color w:val="000000"/>
          <w:sz w:val="28"/>
        </w:rPr>
        <w:t>1) мойка автотранспортных средств;</w:t>
      </w:r>
      <w:r>
        <w:br/>
      </w:r>
      <w:r>
        <w:rPr>
          <w:rFonts w:ascii="Times New Roman"/>
          <w:b w:val="false"/>
          <w:i w:val="false"/>
          <w:color w:val="000000"/>
          <w:sz w:val="28"/>
        </w:rPr>
        <w:t>
      </w:t>
      </w:r>
      <w:r>
        <w:rPr>
          <w:rFonts w:ascii="Times New Roman"/>
          <w:b w:val="false"/>
          <w:i w:val="false"/>
          <w:color w:val="000000"/>
          <w:sz w:val="28"/>
        </w:rPr>
        <w:t>2) проезд и стоянка автотранспортных средств, строительной и другой техники кроме техники, связанной с эксплуатацией данных территорий и предназначенной для ухода за зелеными насаждениями;</w:t>
      </w:r>
      <w:r>
        <w:br/>
      </w:r>
      <w:r>
        <w:rPr>
          <w:rFonts w:ascii="Times New Roman"/>
          <w:b w:val="false"/>
          <w:i w:val="false"/>
          <w:color w:val="000000"/>
          <w:sz w:val="28"/>
        </w:rPr>
        <w:t>
      </w:t>
      </w:r>
      <w:r>
        <w:rPr>
          <w:rFonts w:ascii="Times New Roman"/>
          <w:b w:val="false"/>
          <w:i w:val="false"/>
          <w:color w:val="000000"/>
          <w:sz w:val="28"/>
        </w:rPr>
        <w:t>3) добыча из деревьев сока, нанесение надрезов, надписей, размещение на деревьях рекламы, объявлений, номерных знаков, всякого рода указателей, проводов и забивания в деревья крючков, гвоздей;</w:t>
      </w:r>
      <w:r>
        <w:br/>
      </w:r>
      <w:r>
        <w:rPr>
          <w:rFonts w:ascii="Times New Roman"/>
          <w:b w:val="false"/>
          <w:i w:val="false"/>
          <w:color w:val="000000"/>
          <w:sz w:val="28"/>
        </w:rPr>
        <w:t>
      </w:t>
      </w:r>
      <w:r>
        <w:rPr>
          <w:rFonts w:ascii="Times New Roman"/>
          <w:b w:val="false"/>
          <w:i w:val="false"/>
          <w:color w:val="000000"/>
          <w:sz w:val="28"/>
        </w:rPr>
        <w:t>4) сброс снега с крыш на участки, занятые зелеными насаждениями, без принятия мер, обеспечивающих сохранность деревьев и кустарников.</w:t>
      </w:r>
      <w:r>
        <w:br/>
      </w:r>
      <w:r>
        <w:rPr>
          <w:rFonts w:ascii="Times New Roman"/>
          <w:b w:val="false"/>
          <w:i w:val="false"/>
          <w:color w:val="000000"/>
          <w:sz w:val="28"/>
        </w:rPr>
        <w:t>
      </w:t>
      </w:r>
      <w:r>
        <w:rPr>
          <w:rFonts w:ascii="Times New Roman"/>
          <w:b w:val="false"/>
          <w:i w:val="false"/>
          <w:color w:val="000000"/>
          <w:sz w:val="28"/>
        </w:rPr>
        <w:t>5) разведение костров, сжигание опавшей листвы и сухой травы;</w:t>
      </w:r>
      <w:r>
        <w:br/>
      </w:r>
      <w:r>
        <w:rPr>
          <w:rFonts w:ascii="Times New Roman"/>
          <w:b w:val="false"/>
          <w:i w:val="false"/>
          <w:color w:val="000000"/>
          <w:sz w:val="28"/>
        </w:rPr>
        <w:t>
      </w:t>
      </w:r>
      <w:r>
        <w:rPr>
          <w:rFonts w:ascii="Times New Roman"/>
          <w:b w:val="false"/>
          <w:i w:val="false"/>
          <w:color w:val="000000"/>
          <w:sz w:val="28"/>
        </w:rPr>
        <w:t>6) засорение и загрязнение бытовыми и промышленными отходами, сточными водами;</w:t>
      </w:r>
      <w:r>
        <w:br/>
      </w:r>
      <w:r>
        <w:rPr>
          <w:rFonts w:ascii="Times New Roman"/>
          <w:b w:val="false"/>
          <w:i w:val="false"/>
          <w:color w:val="000000"/>
          <w:sz w:val="28"/>
        </w:rPr>
        <w:t>
      </w:t>
      </w:r>
      <w:r>
        <w:rPr>
          <w:rFonts w:ascii="Times New Roman"/>
          <w:b w:val="false"/>
          <w:i w:val="false"/>
          <w:color w:val="000000"/>
          <w:sz w:val="28"/>
        </w:rPr>
        <w:t>7) повреждение или уничтожение зеленых насаждений;</w:t>
      </w:r>
      <w:r>
        <w:br/>
      </w:r>
      <w:r>
        <w:rPr>
          <w:rFonts w:ascii="Times New Roman"/>
          <w:b w:val="false"/>
          <w:i w:val="false"/>
          <w:color w:val="000000"/>
          <w:sz w:val="28"/>
        </w:rPr>
        <w:t>
      </w:t>
      </w:r>
      <w:r>
        <w:rPr>
          <w:rFonts w:ascii="Times New Roman"/>
          <w:b w:val="false"/>
          <w:i w:val="false"/>
          <w:color w:val="000000"/>
          <w:sz w:val="28"/>
        </w:rPr>
        <w:t>8) выпас скота;</w:t>
      </w:r>
      <w:r>
        <w:br/>
      </w:r>
      <w:r>
        <w:rPr>
          <w:rFonts w:ascii="Times New Roman"/>
          <w:b w:val="false"/>
          <w:i w:val="false"/>
          <w:color w:val="000000"/>
          <w:sz w:val="28"/>
        </w:rPr>
        <w:t>
      </w:t>
      </w:r>
      <w:r>
        <w:rPr>
          <w:rFonts w:ascii="Times New Roman"/>
          <w:b w:val="false"/>
          <w:i w:val="false"/>
          <w:color w:val="000000"/>
          <w:sz w:val="28"/>
        </w:rPr>
        <w:t>9) парковка транспортных средств на газонах;</w:t>
      </w:r>
      <w:r>
        <w:br/>
      </w:r>
      <w:r>
        <w:rPr>
          <w:rFonts w:ascii="Times New Roman"/>
          <w:b w:val="false"/>
          <w:i w:val="false"/>
          <w:color w:val="000000"/>
          <w:sz w:val="28"/>
        </w:rPr>
        <w:t>
      </w:t>
      </w:r>
      <w:r>
        <w:rPr>
          <w:rFonts w:ascii="Times New Roman"/>
          <w:b w:val="false"/>
          <w:i w:val="false"/>
          <w:color w:val="000000"/>
          <w:sz w:val="28"/>
        </w:rPr>
        <w:t>10) складирование различных грузов, в том числе строительных материалов.</w:t>
      </w:r>
      <w:r>
        <w:br/>
      </w:r>
      <w:r>
        <w:rPr>
          <w:rFonts w:ascii="Times New Roman"/>
          <w:b w:val="false"/>
          <w:i w:val="false"/>
          <w:color w:val="000000"/>
          <w:sz w:val="28"/>
        </w:rPr>
        <w:t>
</w:t>
      </w:r>
    </w:p>
    <w:bookmarkStart w:name="z106" w:id="4"/>
    <w:p>
      <w:pPr>
        <w:spacing w:after="0"/>
        <w:ind w:left="0"/>
        <w:jc w:val="left"/>
      </w:pPr>
      <w:r>
        <w:rPr>
          <w:rFonts w:ascii="Times New Roman"/>
          <w:b/>
          <w:i w:val="false"/>
          <w:color w:val="000000"/>
        </w:rPr>
        <w:t xml:space="preserve"> 5. Требования для выдачи разрешения на санитарную</w:t>
      </w:r>
      <w:r>
        <w:br/>
      </w:r>
      <w:r>
        <w:rPr>
          <w:rFonts w:ascii="Times New Roman"/>
          <w:b/>
          <w:i w:val="false"/>
          <w:color w:val="000000"/>
        </w:rPr>
        <w:t>рубку, вынужденный снос, подчистку штамба, санитарную</w:t>
      </w:r>
      <w:r>
        <w:br/>
      </w:r>
      <w:r>
        <w:rPr>
          <w:rFonts w:ascii="Times New Roman"/>
          <w:b/>
          <w:i w:val="false"/>
          <w:color w:val="000000"/>
        </w:rPr>
        <w:t>обрезку, пересадку зеленых насаждений</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46 Для оформления разрешения на санитарную рубку, вынужденный снос, подчистку штамба, санитарную обрезку, пересадку зеленых насаждений необходимо представление следующих документов:</w:t>
      </w:r>
      <w:r>
        <w:br/>
      </w:r>
      <w:r>
        <w:rPr>
          <w:rFonts w:ascii="Times New Roman"/>
          <w:b w:val="false"/>
          <w:i w:val="false"/>
          <w:color w:val="000000"/>
          <w:sz w:val="28"/>
        </w:rPr>
        <w:t>
      </w:t>
      </w:r>
      <w:r>
        <w:rPr>
          <w:rFonts w:ascii="Times New Roman"/>
          <w:b w:val="false"/>
          <w:i w:val="false"/>
          <w:color w:val="000000"/>
          <w:sz w:val="28"/>
        </w:rPr>
        <w:t>1) для юридических лиц:</w:t>
      </w:r>
      <w:r>
        <w:br/>
      </w:r>
      <w:r>
        <w:rPr>
          <w:rFonts w:ascii="Times New Roman"/>
          <w:b w:val="false"/>
          <w:i w:val="false"/>
          <w:color w:val="000000"/>
          <w:sz w:val="28"/>
        </w:rPr>
        <w:t>
      заявку на имя руководителя уполномоченного органа с указанием фамилии, имя, отчества руководителя, адреса, места нахождения испрашиваемых насаждений и контактного телефона;</w:t>
      </w:r>
      <w:r>
        <w:br/>
      </w:r>
      <w:r>
        <w:rPr>
          <w:rFonts w:ascii="Times New Roman"/>
          <w:b w:val="false"/>
          <w:i w:val="false"/>
          <w:color w:val="000000"/>
          <w:sz w:val="28"/>
        </w:rPr>
        <w:t>
      топографическую съемку земельного участка с указанием существующих зеленых насаждений (материалы инвентаризации и лесопатологического обследования зеленых насаждений, если на пятне застройки произрастает более 10 деревьев), породного и количественного состава, их состояния;</w:t>
      </w:r>
      <w:r>
        <w:br/>
      </w:r>
      <w:r>
        <w:rPr>
          <w:rFonts w:ascii="Times New Roman"/>
          <w:b w:val="false"/>
          <w:i w:val="false"/>
          <w:color w:val="000000"/>
          <w:sz w:val="28"/>
        </w:rPr>
        <w:t>
      гарантийное письмо по компенсационному озеленению с указанием даты завершения высадки саженцев;</w:t>
      </w:r>
      <w:r>
        <w:br/>
      </w:r>
      <w:r>
        <w:rPr>
          <w:rFonts w:ascii="Times New Roman"/>
          <w:b w:val="false"/>
          <w:i w:val="false"/>
          <w:color w:val="000000"/>
          <w:sz w:val="28"/>
        </w:rPr>
        <w:t>
      </w:t>
      </w:r>
      <w:r>
        <w:rPr>
          <w:rFonts w:ascii="Times New Roman"/>
          <w:b w:val="false"/>
          <w:i w:val="false"/>
          <w:color w:val="000000"/>
          <w:sz w:val="28"/>
        </w:rPr>
        <w:t>2) для физических лиц, при произрастании насаждений на смежных территориях:</w:t>
      </w:r>
      <w:r>
        <w:br/>
      </w:r>
      <w:r>
        <w:rPr>
          <w:rFonts w:ascii="Times New Roman"/>
          <w:b w:val="false"/>
          <w:i w:val="false"/>
          <w:color w:val="000000"/>
          <w:sz w:val="28"/>
        </w:rPr>
        <w:t>
      заявление на имя руководителя уполномоченного органа;</w:t>
      </w:r>
      <w:r>
        <w:br/>
      </w:r>
      <w:r>
        <w:rPr>
          <w:rFonts w:ascii="Times New Roman"/>
          <w:b w:val="false"/>
          <w:i w:val="false"/>
          <w:color w:val="000000"/>
          <w:sz w:val="28"/>
        </w:rPr>
        <w:t>
      гарантийное письмо по компенсационному озеленению, с указанием даты завершения высадки саженцев;</w:t>
      </w:r>
      <w:r>
        <w:br/>
      </w:r>
      <w:r>
        <w:rPr>
          <w:rFonts w:ascii="Times New Roman"/>
          <w:b w:val="false"/>
          <w:i w:val="false"/>
          <w:color w:val="000000"/>
          <w:sz w:val="28"/>
        </w:rPr>
        <w:t>
      </w:t>
      </w:r>
      <w:r>
        <w:rPr>
          <w:rFonts w:ascii="Times New Roman"/>
          <w:b w:val="false"/>
          <w:i w:val="false"/>
          <w:color w:val="000000"/>
          <w:sz w:val="28"/>
        </w:rPr>
        <w:t>3) администраторы бюджетных программ для оформления разрешения на санитарную рубку, пересадку зеленых насаждений, проводимые на бюджетные средства, представляют в уполномоченный орган следующие документы:</w:t>
      </w:r>
      <w:r>
        <w:br/>
      </w:r>
      <w:r>
        <w:rPr>
          <w:rFonts w:ascii="Times New Roman"/>
          <w:b w:val="false"/>
          <w:i w:val="false"/>
          <w:color w:val="000000"/>
          <w:sz w:val="28"/>
        </w:rPr>
        <w:t>
      заявку на имя руководителя уполномоченного органа с указанием фамилии, имени, отчества руководителя, адреса, места нахождения испрашиваемых насаждений и контактного телефона;</w:t>
      </w:r>
      <w:r>
        <w:br/>
      </w:r>
      <w:r>
        <w:rPr>
          <w:rFonts w:ascii="Times New Roman"/>
          <w:b w:val="false"/>
          <w:i w:val="false"/>
          <w:color w:val="000000"/>
          <w:sz w:val="28"/>
        </w:rPr>
        <w:t>
      гарантийное письмо по компенсационному озеленению с указанием длины и высоты обрезки и даты завершения высадки саженцев.</w:t>
      </w:r>
      <w:r>
        <w:br/>
      </w:r>
      <w:r>
        <w:rPr>
          <w:rFonts w:ascii="Times New Roman"/>
          <w:b w:val="false"/>
          <w:i w:val="false"/>
          <w:color w:val="000000"/>
          <w:sz w:val="28"/>
        </w:rPr>
        <w:t>
      </w:t>
      </w:r>
      <w:r>
        <w:rPr>
          <w:rFonts w:ascii="Times New Roman"/>
          <w:b w:val="false"/>
          <w:i w:val="false"/>
          <w:color w:val="000000"/>
          <w:sz w:val="28"/>
        </w:rPr>
        <w:t>47. После поступления заявки уполномоченный орган осуществляет обследование земельного участка с участием представителя заявителя и составляет акт обследования.</w:t>
      </w:r>
      <w:r>
        <w:br/>
      </w:r>
      <w:r>
        <w:rPr>
          <w:rFonts w:ascii="Times New Roman"/>
          <w:b w:val="false"/>
          <w:i w:val="false"/>
          <w:color w:val="000000"/>
          <w:sz w:val="28"/>
        </w:rPr>
        <w:t>
      </w:t>
      </w:r>
      <w:r>
        <w:rPr>
          <w:rFonts w:ascii="Times New Roman"/>
          <w:b w:val="false"/>
          <w:i w:val="false"/>
          <w:color w:val="000000"/>
          <w:sz w:val="28"/>
        </w:rPr>
        <w:t>48. На основании акта обследования уполномоченный орган выдает разрешение или мотивированный отказ.</w:t>
      </w:r>
      <w:r>
        <w:br/>
      </w:r>
      <w:r>
        <w:rPr>
          <w:rFonts w:ascii="Times New Roman"/>
          <w:b w:val="false"/>
          <w:i w:val="false"/>
          <w:color w:val="000000"/>
          <w:sz w:val="28"/>
        </w:rPr>
        <w:t>
      Отказ в выдаче разрешения на санитарную рубку, вынужденный снос, подчистку штамба, санитарную обрезку, пересадку зеленых насаждений выдается в случае не предоставления документов, установленных настоящими Правилами.</w:t>
      </w:r>
      <w:r>
        <w:br/>
      </w:r>
      <w:r>
        <w:rPr>
          <w:rFonts w:ascii="Times New Roman"/>
          <w:b w:val="false"/>
          <w:i w:val="false"/>
          <w:color w:val="000000"/>
          <w:sz w:val="28"/>
        </w:rPr>
        <w:t>
      </w:t>
      </w:r>
      <w:r>
        <w:rPr>
          <w:rFonts w:ascii="Times New Roman"/>
          <w:b w:val="false"/>
          <w:i w:val="false"/>
          <w:color w:val="000000"/>
          <w:sz w:val="28"/>
        </w:rPr>
        <w:t>49. Срок действия разрешения на санитарную рубку, вынужденный снос, пересадку, формировку кроны, подчистку штамба насаждений составляет 1 год.</w:t>
      </w:r>
      <w:r>
        <w:br/>
      </w:r>
      <w:r>
        <w:rPr>
          <w:rFonts w:ascii="Times New Roman"/>
          <w:b w:val="false"/>
          <w:i w:val="false"/>
          <w:color w:val="000000"/>
          <w:sz w:val="28"/>
        </w:rPr>
        <w:t>
</w:t>
      </w:r>
    </w:p>
    <w:bookmarkStart w:name="z114" w:id="5"/>
    <w:p>
      <w:pPr>
        <w:spacing w:after="0"/>
        <w:ind w:left="0"/>
        <w:jc w:val="left"/>
      </w:pPr>
      <w:r>
        <w:rPr>
          <w:rFonts w:ascii="Times New Roman"/>
          <w:b/>
          <w:i w:val="false"/>
          <w:color w:val="000000"/>
        </w:rPr>
        <w:t xml:space="preserve"> 6. Ответственность за правонарушения в области</w:t>
      </w:r>
      <w:r>
        <w:br/>
      </w:r>
      <w:r>
        <w:rPr>
          <w:rFonts w:ascii="Times New Roman"/>
          <w:b/>
          <w:i w:val="false"/>
          <w:color w:val="000000"/>
        </w:rPr>
        <w:t>защиты и содержания зеленых насаждений</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50. За нарушение настоящих Правил, физические и юридические лица несут ответственность установленную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от 30 января 2001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содержания и</w:t>
            </w:r>
            <w:r>
              <w:br/>
            </w:r>
            <w:r>
              <w:rPr>
                <w:rFonts w:ascii="Times New Roman"/>
                <w:b w:val="false"/>
                <w:i w:val="false"/>
                <w:color w:val="000000"/>
                <w:sz w:val="20"/>
              </w:rPr>
              <w:t>защиты зеленых насаждений</w:t>
            </w:r>
            <w:r>
              <w:br/>
            </w:r>
            <w:r>
              <w:rPr>
                <w:rFonts w:ascii="Times New Roman"/>
                <w:b w:val="false"/>
                <w:i w:val="false"/>
                <w:color w:val="000000"/>
                <w:sz w:val="20"/>
              </w:rPr>
              <w:t>в населенных пунктах</w:t>
            </w:r>
            <w:r>
              <w:br/>
            </w:r>
            <w:r>
              <w:rPr>
                <w:rFonts w:ascii="Times New Roman"/>
                <w:b w:val="false"/>
                <w:i w:val="false"/>
                <w:color w:val="000000"/>
                <w:sz w:val="20"/>
              </w:rPr>
              <w:t>Карагандинской области</w:t>
            </w:r>
          </w:p>
        </w:tc>
      </w:tr>
    </w:tbl>
    <w:p>
      <w:pPr>
        <w:spacing w:after="0"/>
        <w:ind w:left="0"/>
        <w:jc w:val="left"/>
      </w:pPr>
      <w:r>
        <w:rPr>
          <w:rFonts w:ascii="Times New Roman"/>
          <w:b w:val="false"/>
          <w:i w:val="false"/>
          <w:color w:val="000000"/>
          <w:sz w:val="28"/>
        </w:rPr>
        <w:t>      форма</w:t>
      </w:r>
      <w:r>
        <w:br/>
      </w:r>
      <w:r>
        <w:rPr>
          <w:rFonts w:ascii="Times New Roman"/>
          <w:b w:val="false"/>
          <w:i w:val="false"/>
          <w:color w:val="000000"/>
          <w:sz w:val="28"/>
        </w:rPr>
        <w:t>
</w:t>
      </w:r>
    </w:p>
    <w:bookmarkStart w:name="z117" w:id="6"/>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зеленых насаждений</w:t>
      </w:r>
    </w:p>
    <w:bookmarkEnd w:id="6"/>
    <w:p>
      <w:pPr>
        <w:spacing w:after="0"/>
        <w:ind w:left="0"/>
        <w:jc w:val="left"/>
      </w:pPr>
      <w:r>
        <w:rPr>
          <w:rFonts w:ascii="Times New Roman"/>
          <w:b w:val="false"/>
          <w:i w:val="false"/>
          <w:color w:val="000000"/>
          <w:sz w:val="28"/>
        </w:rPr>
        <w:t>      "___" _____________ 20 __ г.</w:t>
      </w:r>
      <w:r>
        <w:br/>
      </w:r>
      <w:r>
        <w:rPr>
          <w:rFonts w:ascii="Times New Roman"/>
          <w:b w:val="false"/>
          <w:i w:val="false"/>
          <w:color w:val="000000"/>
          <w:sz w:val="28"/>
        </w:rPr>
        <w:t>
      улица _______________________________________________________________</w:t>
      </w:r>
      <w:r>
        <w:br/>
      </w:r>
      <w:r>
        <w:rPr>
          <w:rFonts w:ascii="Times New Roman"/>
          <w:b w:val="false"/>
          <w:i w:val="false"/>
          <w:color w:val="000000"/>
          <w:sz w:val="28"/>
        </w:rPr>
        <w:t>
      город, район ________________________________________________________</w:t>
      </w:r>
      <w:r>
        <w:br/>
      </w:r>
      <w:r>
        <w:rPr>
          <w:rFonts w:ascii="Times New Roman"/>
          <w:b w:val="false"/>
          <w:i w:val="false"/>
          <w:color w:val="000000"/>
          <w:sz w:val="28"/>
        </w:rPr>
        <w:t>
      Мы, нижеподписавшиеся, ______________________________________________</w:t>
      </w:r>
      <w:r>
        <w:br/>
      </w:r>
      <w:r>
        <w:rPr>
          <w:rFonts w:ascii="Times New Roman"/>
          <w:b w:val="false"/>
          <w:i w:val="false"/>
          <w:color w:val="000000"/>
          <w:sz w:val="28"/>
        </w:rPr>
        <w:t>
      должностное лицо уполномоченного органа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наименование органа)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 представитель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должность)</w:t>
      </w:r>
      <w:r>
        <w:br/>
      </w:r>
      <w:r>
        <w:rPr>
          <w:rFonts w:ascii="Times New Roman"/>
          <w:b w:val="false"/>
          <w:i w:val="false"/>
          <w:color w:val="000000"/>
          <w:sz w:val="28"/>
        </w:rPr>
        <w:t>
      произвели обследование зеленых насаждений на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подпадающих под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результате установлено: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2047"/>
        <w:gridCol w:w="967"/>
        <w:gridCol w:w="967"/>
        <w:gridCol w:w="967"/>
        <w:gridCol w:w="967"/>
        <w:gridCol w:w="967"/>
        <w:gridCol w:w="967"/>
        <w:gridCol w:w="975"/>
        <w:gridCol w:w="984"/>
        <w:gridCol w:w="985"/>
      </w:tblGrid>
      <w:tr>
        <w:trPr>
          <w:trHeight w:val="30" w:hRule="atLeast"/>
        </w:trPr>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Породный состав зеленых насаждений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 снос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Пересадка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Сохраняются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Качественное (фактическое) состояние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диаметр</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диаметр</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диаметр</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хорошо</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удовлетворительно</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неудовлетворительно</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Настоящий акт составлен в _______ экземплярах.</w:t>
      </w:r>
      <w:r>
        <w:br/>
      </w:r>
      <w:r>
        <w:rPr>
          <w:rFonts w:ascii="Times New Roman"/>
          <w:b w:val="false"/>
          <w:i w:val="false"/>
          <w:color w:val="000000"/>
          <w:sz w:val="28"/>
        </w:rPr>
        <w:t xml:space="preserve">
       </w:t>
      </w:r>
      <w:r>
        <w:rPr>
          <w:rFonts w:ascii="Times New Roman"/>
          <w:b w:val="false"/>
          <w:i/>
          <w:color w:val="000000"/>
          <w:sz w:val="28"/>
        </w:rPr>
        <w:t>Примечание: Акт обследования не является документом, дающим возможность на снос или пересадку зеленых насаждений.</w:t>
      </w:r>
      <w:r>
        <w:br/>
      </w:r>
      <w:r>
        <w:rPr>
          <w:rFonts w:ascii="Times New Roman"/>
          <w:b w:val="false"/>
          <w:i w:val="false"/>
          <w:color w:val="000000"/>
          <w:sz w:val="28"/>
        </w:rPr>
        <w:t xml:space="preserve">
       </w:t>
      </w:r>
      <w:r>
        <w:rPr>
          <w:rFonts w:ascii="Times New Roman"/>
          <w:b w:val="false"/>
          <w:i/>
          <w:color w:val="000000"/>
          <w:sz w:val="28"/>
        </w:rPr>
        <w:t>Получил представитель заказчика ________________________ Ф.И.О.</w:t>
      </w:r>
      <w:r>
        <w:br/>
      </w:r>
      <w:r>
        <w:rPr>
          <w:rFonts w:ascii="Times New Roman"/>
          <w:b w:val="false"/>
          <w:i w:val="false"/>
          <w:color w:val="000000"/>
          <w:sz w:val="28"/>
        </w:rPr>
        <w:t>
      </w:t>
      </w:r>
      <w:r>
        <w:rPr>
          <w:rFonts w:ascii="Times New Roman"/>
          <w:b w:val="false"/>
          <w:i/>
          <w:color w:val="000000"/>
          <w:sz w:val="28"/>
        </w:rPr>
        <w:t>Должностное лицо уполномоченного органа подпись Ф.И.О.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содержания и</w:t>
            </w:r>
            <w:r>
              <w:br/>
            </w:r>
            <w:r>
              <w:rPr>
                <w:rFonts w:ascii="Times New Roman"/>
                <w:b w:val="false"/>
                <w:i w:val="false"/>
                <w:color w:val="000000"/>
                <w:sz w:val="20"/>
              </w:rPr>
              <w:t>защиты зеленых насаждений</w:t>
            </w:r>
            <w:r>
              <w:br/>
            </w:r>
            <w:r>
              <w:rPr>
                <w:rFonts w:ascii="Times New Roman"/>
                <w:b w:val="false"/>
                <w:i w:val="false"/>
                <w:color w:val="000000"/>
                <w:sz w:val="20"/>
              </w:rPr>
              <w:t>в населенных пунктах</w:t>
            </w:r>
            <w:r>
              <w:br/>
            </w:r>
            <w:r>
              <w:rPr>
                <w:rFonts w:ascii="Times New Roman"/>
                <w:b w:val="false"/>
                <w:i w:val="false"/>
                <w:color w:val="000000"/>
                <w:sz w:val="20"/>
              </w:rPr>
              <w:t>Карагандинской области</w:t>
            </w:r>
          </w:p>
        </w:tc>
      </w:tr>
    </w:tbl>
    <w:p>
      <w:pPr>
        <w:spacing w:after="0"/>
        <w:ind w:left="0"/>
        <w:jc w:val="left"/>
      </w:pPr>
      <w:r>
        <w:rPr>
          <w:rFonts w:ascii="Times New Roman"/>
          <w:b w:val="false"/>
          <w:i w:val="false"/>
          <w:color w:val="000000"/>
          <w:sz w:val="28"/>
        </w:rPr>
        <w:t>      форма</w:t>
      </w:r>
      <w:r>
        <w:br/>
      </w:r>
      <w:r>
        <w:rPr>
          <w:rFonts w:ascii="Times New Roman"/>
          <w:b w:val="false"/>
          <w:i w:val="false"/>
          <w:color w:val="000000"/>
          <w:sz w:val="28"/>
        </w:rPr>
        <w:t>
</w:t>
      </w:r>
    </w:p>
    <w:bookmarkStart w:name="z119" w:id="7"/>
    <w:p>
      <w:pPr>
        <w:spacing w:after="0"/>
        <w:ind w:left="0"/>
        <w:jc w:val="left"/>
      </w:pPr>
      <w:r>
        <w:rPr>
          <w:rFonts w:ascii="Times New Roman"/>
          <w:b/>
          <w:i w:val="false"/>
          <w:color w:val="000000"/>
        </w:rPr>
        <w:t xml:space="preserve"> РАЗРЕШЕНИЕ</w:t>
      </w:r>
      <w:r>
        <w:br/>
      </w:r>
      <w:r>
        <w:rPr>
          <w:rFonts w:ascii="Times New Roman"/>
          <w:b/>
          <w:i w:val="false"/>
          <w:color w:val="000000"/>
        </w:rPr>
        <w:t>на санитарную рубку, вынужденный снос, пересадку</w:t>
      </w:r>
      <w:r>
        <w:br/>
      </w:r>
      <w:r>
        <w:rPr>
          <w:rFonts w:ascii="Times New Roman"/>
          <w:b/>
          <w:i w:val="false"/>
          <w:color w:val="000000"/>
        </w:rPr>
        <w:t>зеленых насаждений</w:t>
      </w:r>
    </w:p>
    <w:bookmarkEnd w:id="7"/>
    <w:p>
      <w:pPr>
        <w:spacing w:after="0"/>
        <w:ind w:left="0"/>
        <w:jc w:val="left"/>
      </w:pPr>
      <w:r>
        <w:rPr>
          <w:rFonts w:ascii="Times New Roman"/>
          <w:b w:val="false"/>
          <w:i w:val="false"/>
          <w:color w:val="000000"/>
          <w:sz w:val="28"/>
        </w:rPr>
        <w:t>      1. Наименование предприятия (заказчик, заявитель)</w:t>
      </w:r>
      <w:r>
        <w:br/>
      </w:r>
      <w:r>
        <w:rPr>
          <w:rFonts w:ascii="Times New Roman"/>
          <w:b w:val="false"/>
          <w:i w:val="false"/>
          <w:color w:val="000000"/>
          <w:sz w:val="28"/>
        </w:rPr>
        <w:t>
      2. Руководитель предприятия (Ф.И.О.) (заказчик, заявитель)</w:t>
      </w:r>
      <w:r>
        <w:br/>
      </w:r>
      <w:r>
        <w:rPr>
          <w:rFonts w:ascii="Times New Roman"/>
          <w:b w:val="false"/>
          <w:i w:val="false"/>
          <w:color w:val="000000"/>
          <w:sz w:val="28"/>
        </w:rPr>
        <w:t>
      3. Назначение испрашиваемого участка</w:t>
      </w:r>
      <w:r>
        <w:br/>
      </w:r>
      <w:r>
        <w:rPr>
          <w:rFonts w:ascii="Times New Roman"/>
          <w:b w:val="false"/>
          <w:i w:val="false"/>
          <w:color w:val="000000"/>
          <w:sz w:val="28"/>
        </w:rPr>
        <w:t>
      4. Место расположения</w:t>
      </w:r>
      <w:r>
        <w:br/>
      </w:r>
      <w:r>
        <w:rPr>
          <w:rFonts w:ascii="Times New Roman"/>
          <w:b w:val="false"/>
          <w:i w:val="false"/>
          <w:color w:val="000000"/>
          <w:sz w:val="28"/>
        </w:rPr>
        <w:t>
      5. Основание для проведения мероприятий</w:t>
      </w:r>
      <w:r>
        <w:br/>
      </w:r>
      <w:r>
        <w:rPr>
          <w:rFonts w:ascii="Times New Roman"/>
          <w:b w:val="false"/>
          <w:i w:val="false"/>
          <w:color w:val="000000"/>
          <w:sz w:val="28"/>
        </w:rPr>
        <w:t>
      6. Форма собственности земельного участка (№, дата)</w:t>
      </w:r>
      <w:r>
        <w:br/>
      </w:r>
      <w:r>
        <w:rPr>
          <w:rFonts w:ascii="Times New Roman"/>
          <w:b w:val="false"/>
          <w:i w:val="false"/>
          <w:color w:val="000000"/>
          <w:sz w:val="28"/>
        </w:rPr>
        <w:t>
      7. Акт обследования зеленых насаждений уполномоченного органа</w:t>
      </w:r>
      <w:r>
        <w:br/>
      </w:r>
      <w:r>
        <w:rPr>
          <w:rFonts w:ascii="Times New Roman"/>
          <w:b w:val="false"/>
          <w:i w:val="false"/>
          <w:color w:val="000000"/>
          <w:sz w:val="28"/>
        </w:rPr>
        <w:t>
      8. Обязательство (гарантийное письмо) по компенсационному восстановлению зеленого фонда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ЗАКЛЮЧЕНИЕ</w:t>
      </w:r>
    </w:p>
    <w:p>
      <w:pPr>
        <w:spacing w:after="0"/>
        <w:ind w:left="0"/>
        <w:jc w:val="left"/>
      </w:pPr>
      <w:r>
        <w:rPr>
          <w:rFonts w:ascii="Times New Roman"/>
          <w:b w:val="false"/>
          <w:i w:val="false"/>
          <w:color w:val="000000"/>
          <w:sz w:val="28"/>
        </w:rPr>
        <w:t>      Уполномоченный орган (полное наименование) в соответствии с актом обследования, учитывая состояние зеленых насаждении согласовывает санитарную рубку, вынужденный снос: указать фактическое (качественное, количественное) состояние древесно-кустарниковых насаждений, с указанием срока проведения работ по пересадке и даты завершения работ.</w:t>
      </w:r>
      <w:r>
        <w:br/>
      </w:r>
      <w:r>
        <w:rPr>
          <w:rFonts w:ascii="Times New Roman"/>
          <w:b w:val="false"/>
          <w:i w:val="false"/>
          <w:color w:val="000000"/>
          <w:sz w:val="28"/>
        </w:rPr>
        <w:t>
      При этом первому руководителю необходимо выполнить следующие требования:</w:t>
      </w:r>
      <w:r>
        <w:br/>
      </w:r>
      <w:r>
        <w:rPr>
          <w:rFonts w:ascii="Times New Roman"/>
          <w:b w:val="false"/>
          <w:i w:val="false"/>
          <w:color w:val="000000"/>
          <w:sz w:val="28"/>
        </w:rPr>
        <w:t>
      1. Необходимо произвести мероприятия по компенсационному восстановлению зеленых насаждений путем посадки декоративно-ценных насаждений с соблюдением норм и правил охраны подземных и воздушных коммуникаций.</w:t>
      </w:r>
      <w:r>
        <w:br/>
      </w:r>
      <w:r>
        <w:rPr>
          <w:rFonts w:ascii="Times New Roman"/>
          <w:b w:val="false"/>
          <w:i w:val="false"/>
          <w:color w:val="000000"/>
          <w:sz w:val="28"/>
        </w:rPr>
        <w:t>
      2. Проводить полный комплекс мероприятий по защите, содержанию и сохранению зеленых насаждений.</w:t>
      </w:r>
      <w:r>
        <w:br/>
      </w:r>
      <w:r>
        <w:rPr>
          <w:rFonts w:ascii="Times New Roman"/>
          <w:b w:val="false"/>
          <w:i w:val="false"/>
          <w:color w:val="000000"/>
          <w:sz w:val="28"/>
        </w:rPr>
        <w:t>
      3. Срок действия разрешения.</w:t>
      </w:r>
      <w:r>
        <w:br/>
      </w:r>
      <w:r>
        <w:rPr>
          <w:rFonts w:ascii="Times New Roman"/>
          <w:b w:val="false"/>
          <w:i w:val="false"/>
          <w:color w:val="000000"/>
          <w:sz w:val="28"/>
        </w:rPr>
        <w:t>
      4. Заказчику необходимо в письменном порядке предоставить отчет о выполненной работе, по завершению срока действия разрешения.</w:t>
      </w:r>
      <w:r>
        <w:br/>
      </w:r>
      <w:r>
        <w:rPr>
          <w:rFonts w:ascii="Times New Roman"/>
          <w:b w:val="false"/>
          <w:i w:val="false"/>
          <w:color w:val="000000"/>
          <w:sz w:val="28"/>
        </w:rPr>
        <w:t>
       Приложение: ____________________</w:t>
      </w:r>
      <w:r>
        <w:br/>
      </w:r>
      <w:r>
        <w:rPr>
          <w:rFonts w:ascii="Times New Roman"/>
          <w:b w:val="false"/>
          <w:i w:val="false"/>
          <w:color w:val="000000"/>
          <w:sz w:val="28"/>
        </w:rPr>
        <w:t>
       Примечание: ____________________</w:t>
      </w:r>
      <w:r>
        <w:br/>
      </w:r>
      <w:r>
        <w:rPr>
          <w:rFonts w:ascii="Times New Roman"/>
          <w:b w:val="false"/>
          <w:i w:val="false"/>
          <w:color w:val="000000"/>
          <w:sz w:val="28"/>
        </w:rPr>
        <w:t xml:space="preserve">
       </w:t>
      </w:r>
      <w:r>
        <w:rPr>
          <w:rFonts w:ascii="Times New Roman"/>
          <w:b w:val="false"/>
          <w:i/>
          <w:color w:val="000000"/>
          <w:sz w:val="28"/>
        </w:rPr>
        <w:t>Руководитель уполномоченного органа Ф.И.О.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содержания и</w:t>
            </w:r>
            <w:r>
              <w:br/>
            </w:r>
            <w:r>
              <w:rPr>
                <w:rFonts w:ascii="Times New Roman"/>
                <w:b w:val="false"/>
                <w:i w:val="false"/>
                <w:color w:val="000000"/>
                <w:sz w:val="20"/>
              </w:rPr>
              <w:t>защиты зеленых насаждений</w:t>
            </w:r>
            <w:r>
              <w:br/>
            </w:r>
            <w:r>
              <w:rPr>
                <w:rFonts w:ascii="Times New Roman"/>
                <w:b w:val="false"/>
                <w:i w:val="false"/>
                <w:color w:val="000000"/>
                <w:sz w:val="20"/>
              </w:rPr>
              <w:t>в населенных пунктах</w:t>
            </w:r>
            <w:r>
              <w:br/>
            </w:r>
            <w:r>
              <w:rPr>
                <w:rFonts w:ascii="Times New Roman"/>
                <w:b w:val="false"/>
                <w:i w:val="false"/>
                <w:color w:val="000000"/>
                <w:sz w:val="20"/>
              </w:rPr>
              <w:t>Карагандинской области</w:t>
            </w:r>
          </w:p>
        </w:tc>
      </w:tr>
    </w:tbl>
    <w:p>
      <w:pPr>
        <w:spacing w:after="0"/>
        <w:ind w:left="0"/>
        <w:jc w:val="left"/>
      </w:pPr>
      <w:r>
        <w:rPr>
          <w:rFonts w:ascii="Times New Roman"/>
          <w:b w:val="false"/>
          <w:i w:val="false"/>
          <w:color w:val="000000"/>
          <w:sz w:val="28"/>
        </w:rPr>
        <w:t>      форма</w:t>
      </w:r>
      <w:r>
        <w:br/>
      </w:r>
      <w:r>
        <w:rPr>
          <w:rFonts w:ascii="Times New Roman"/>
          <w:b w:val="false"/>
          <w:i w:val="false"/>
          <w:color w:val="000000"/>
          <w:sz w:val="28"/>
        </w:rPr>
        <w:t>
</w:t>
      </w:r>
    </w:p>
    <w:bookmarkStart w:name="z121" w:id="8"/>
    <w:p>
      <w:pPr>
        <w:spacing w:after="0"/>
        <w:ind w:left="0"/>
        <w:jc w:val="left"/>
      </w:pPr>
      <w:r>
        <w:rPr>
          <w:rFonts w:ascii="Times New Roman"/>
          <w:b/>
          <w:i w:val="false"/>
          <w:color w:val="000000"/>
        </w:rPr>
        <w:t xml:space="preserve"> РАЗРЕШЕНИЕ</w:t>
      </w:r>
      <w:r>
        <w:br/>
      </w:r>
      <w:r>
        <w:rPr>
          <w:rFonts w:ascii="Times New Roman"/>
          <w:b/>
          <w:i w:val="false"/>
          <w:color w:val="000000"/>
        </w:rPr>
        <w:t>на формовочную обрезку (омолаживание), санитарную</w:t>
      </w:r>
      <w:r>
        <w:br/>
      </w:r>
      <w:r>
        <w:rPr>
          <w:rFonts w:ascii="Times New Roman"/>
          <w:b/>
          <w:i w:val="false"/>
          <w:color w:val="000000"/>
        </w:rPr>
        <w:t>обрезку, подчистку штамба зеленых насаждений</w:t>
      </w:r>
    </w:p>
    <w:bookmarkEnd w:id="8"/>
    <w:p>
      <w:pPr>
        <w:spacing w:after="0"/>
        <w:ind w:left="0"/>
        <w:jc w:val="left"/>
      </w:pPr>
      <w:r>
        <w:rPr>
          <w:rFonts w:ascii="Times New Roman"/>
          <w:b w:val="false"/>
          <w:i w:val="false"/>
          <w:color w:val="000000"/>
          <w:sz w:val="28"/>
        </w:rPr>
        <w:t>      1. Наименование предприятия (заказчик, заявитель)</w:t>
      </w:r>
      <w:r>
        <w:br/>
      </w:r>
      <w:r>
        <w:rPr>
          <w:rFonts w:ascii="Times New Roman"/>
          <w:b w:val="false"/>
          <w:i w:val="false"/>
          <w:color w:val="000000"/>
          <w:sz w:val="28"/>
        </w:rPr>
        <w:t>
      2. Руководитель предприятия (Ф.И.О.) (заказчик, заявитель)</w:t>
      </w:r>
      <w:r>
        <w:br/>
      </w:r>
      <w:r>
        <w:rPr>
          <w:rFonts w:ascii="Times New Roman"/>
          <w:b w:val="false"/>
          <w:i w:val="false"/>
          <w:color w:val="000000"/>
          <w:sz w:val="28"/>
        </w:rPr>
        <w:t>
      3. Назначение испрашиваемого участка</w:t>
      </w:r>
      <w:r>
        <w:br/>
      </w:r>
      <w:r>
        <w:rPr>
          <w:rFonts w:ascii="Times New Roman"/>
          <w:b w:val="false"/>
          <w:i w:val="false"/>
          <w:color w:val="000000"/>
          <w:sz w:val="28"/>
        </w:rPr>
        <w:t>
      4. Место расположения</w:t>
      </w:r>
      <w:r>
        <w:br/>
      </w:r>
      <w:r>
        <w:rPr>
          <w:rFonts w:ascii="Times New Roman"/>
          <w:b w:val="false"/>
          <w:i w:val="false"/>
          <w:color w:val="000000"/>
          <w:sz w:val="28"/>
        </w:rPr>
        <w:t>
      5. Основание для проведения мероприятий</w:t>
      </w:r>
      <w:r>
        <w:br/>
      </w:r>
      <w:r>
        <w:rPr>
          <w:rFonts w:ascii="Times New Roman"/>
          <w:b w:val="false"/>
          <w:i w:val="false"/>
          <w:color w:val="000000"/>
          <w:sz w:val="28"/>
        </w:rPr>
        <w:t>
      6. Форма собственности земельного участка (№, дата)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ЗАКЛЮЧЕНИЕ</w:t>
      </w:r>
    </w:p>
    <w:p>
      <w:pPr>
        <w:spacing w:after="0"/>
        <w:ind w:left="0"/>
        <w:jc w:val="left"/>
      </w:pPr>
      <w:r>
        <w:rPr>
          <w:rFonts w:ascii="Times New Roman"/>
          <w:b w:val="false"/>
          <w:i w:val="false"/>
          <w:color w:val="000000"/>
          <w:sz w:val="28"/>
        </w:rPr>
        <w:t>      Уполномоченный орган (полное наименование) в соответствии с актом обследования, учитывая состояние зеленых насаждении согласовывает:</w:t>
      </w:r>
      <w:r>
        <w:br/>
      </w:r>
      <w:r>
        <w:rPr>
          <w:rFonts w:ascii="Times New Roman"/>
          <w:b w:val="false"/>
          <w:i w:val="false"/>
          <w:color w:val="000000"/>
          <w:sz w:val="28"/>
        </w:rPr>
        <w:t>
      виды работ (кронировку, формовочную или санитарную обрезку, подчистку штамба следующих зеленых насаждений, с указанием породного состава, количества насаждений, диаметра, места произрастания, а также срока проведения работ).</w:t>
      </w:r>
      <w:r>
        <w:br/>
      </w:r>
      <w:r>
        <w:rPr>
          <w:rFonts w:ascii="Times New Roman"/>
          <w:b w:val="false"/>
          <w:i w:val="false"/>
          <w:color w:val="000000"/>
          <w:sz w:val="28"/>
        </w:rPr>
        <w:t>
      При этом первому руководителю необходимо выполнить следующие требования:</w:t>
      </w:r>
      <w:r>
        <w:br/>
      </w:r>
      <w:r>
        <w:rPr>
          <w:rFonts w:ascii="Times New Roman"/>
          <w:b w:val="false"/>
          <w:i w:val="false"/>
          <w:color w:val="000000"/>
          <w:sz w:val="28"/>
        </w:rPr>
        <w:t>
      1. Проводить полный комплекс мероприятий по уходу, содержанию и сохранению зеленых насаждений.</w:t>
      </w:r>
      <w:r>
        <w:br/>
      </w:r>
      <w:r>
        <w:rPr>
          <w:rFonts w:ascii="Times New Roman"/>
          <w:b w:val="false"/>
          <w:i w:val="false"/>
          <w:color w:val="000000"/>
          <w:sz w:val="28"/>
        </w:rPr>
        <w:t>
      2. Срок действия разрешения.</w:t>
      </w:r>
      <w:r>
        <w:br/>
      </w:r>
      <w:r>
        <w:rPr>
          <w:rFonts w:ascii="Times New Roman"/>
          <w:b w:val="false"/>
          <w:i w:val="false"/>
          <w:color w:val="000000"/>
          <w:sz w:val="28"/>
        </w:rPr>
        <w:t>
      3. Заказчику необходимо в письменном порядке предоставить отчет о выполненной работе, по завершению срока действия разрешения.</w:t>
      </w:r>
      <w:r>
        <w:br/>
      </w:r>
      <w:r>
        <w:rPr>
          <w:rFonts w:ascii="Times New Roman"/>
          <w:b w:val="false"/>
          <w:i w:val="false"/>
          <w:color w:val="000000"/>
          <w:sz w:val="28"/>
        </w:rPr>
        <w:t>
       Примечание: ________________</w:t>
      </w:r>
      <w:r>
        <w:br/>
      </w:r>
      <w:r>
        <w:rPr>
          <w:rFonts w:ascii="Times New Roman"/>
          <w:b w:val="false"/>
          <w:i w:val="false"/>
          <w:color w:val="000000"/>
          <w:sz w:val="28"/>
        </w:rPr>
        <w:t xml:space="preserve">
       </w:t>
      </w:r>
      <w:r>
        <w:rPr>
          <w:rFonts w:ascii="Times New Roman"/>
          <w:b w:val="false"/>
          <w:i/>
          <w:color w:val="000000"/>
          <w:sz w:val="28"/>
        </w:rPr>
        <w:t>Руководитель уполномоченного органа Ф.И.О.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содержания и</w:t>
            </w:r>
            <w:r>
              <w:br/>
            </w:r>
            <w:r>
              <w:rPr>
                <w:rFonts w:ascii="Times New Roman"/>
                <w:b w:val="false"/>
                <w:i w:val="false"/>
                <w:color w:val="000000"/>
                <w:sz w:val="20"/>
              </w:rPr>
              <w:t>защиты зеленых насаждений</w:t>
            </w:r>
            <w:r>
              <w:br/>
            </w:r>
            <w:r>
              <w:rPr>
                <w:rFonts w:ascii="Times New Roman"/>
                <w:b w:val="false"/>
                <w:i w:val="false"/>
                <w:color w:val="000000"/>
                <w:sz w:val="20"/>
              </w:rPr>
              <w:t>в населенных пунктах</w:t>
            </w:r>
            <w:r>
              <w:br/>
            </w:r>
            <w:r>
              <w:rPr>
                <w:rFonts w:ascii="Times New Roman"/>
                <w:b w:val="false"/>
                <w:i w:val="false"/>
                <w:color w:val="000000"/>
                <w:sz w:val="20"/>
              </w:rPr>
              <w:t>Карагандинской области</w:t>
            </w:r>
          </w:p>
        </w:tc>
      </w:tr>
    </w:tbl>
    <w:p>
      <w:pPr>
        <w:spacing w:after="0"/>
        <w:ind w:left="0"/>
        <w:jc w:val="left"/>
      </w:pPr>
      <w:r>
        <w:rPr>
          <w:rFonts w:ascii="Times New Roman"/>
          <w:b w:val="false"/>
          <w:i w:val="false"/>
          <w:color w:val="000000"/>
          <w:sz w:val="28"/>
        </w:rPr>
        <w:t>      форма</w:t>
      </w:r>
      <w:r>
        <w:br/>
      </w:r>
      <w:r>
        <w:rPr>
          <w:rFonts w:ascii="Times New Roman"/>
          <w:b w:val="false"/>
          <w:i w:val="false"/>
          <w:color w:val="000000"/>
          <w:sz w:val="28"/>
        </w:rPr>
        <w:t>
</w:t>
      </w:r>
    </w:p>
    <w:bookmarkStart w:name="z123" w:id="9"/>
    <w:p>
      <w:pPr>
        <w:spacing w:after="0"/>
        <w:ind w:left="0"/>
        <w:jc w:val="left"/>
      </w:pPr>
      <w:r>
        <w:rPr>
          <w:rFonts w:ascii="Times New Roman"/>
          <w:b/>
          <w:i w:val="false"/>
          <w:color w:val="000000"/>
        </w:rPr>
        <w:t xml:space="preserve"> Реестр</w:t>
      </w:r>
      <w:r>
        <w:br/>
      </w:r>
      <w:r>
        <w:rPr>
          <w:rFonts w:ascii="Times New Roman"/>
          <w:b/>
          <w:i w:val="false"/>
          <w:color w:val="000000"/>
        </w:rPr>
        <w:t>зеленых насаждений _______________ на 1 января ___ года</w:t>
      </w:r>
    </w:p>
    <w:bookmarkEnd w:id="9"/>
    <w:p>
      <w:pPr>
        <w:spacing w:after="0"/>
        <w:ind w:left="0"/>
        <w:jc w:val="left"/>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w:t>
      </w:r>
      <w:r>
        <w:br/>
      </w:r>
      <w:r>
        <w:rPr>
          <w:rFonts w:ascii="Times New Roman"/>
          <w:b w:val="false"/>
          <w:i w:val="false"/>
          <w:color w:val="000000"/>
          <w:sz w:val="28"/>
        </w:rPr>
        <w:t>
      Наименование поселка, города</w:t>
      </w:r>
      <w:r>
        <w:br/>
      </w:r>
      <w:r>
        <w:rPr>
          <w:rFonts w:ascii="Times New Roman"/>
          <w:b w:val="false"/>
          <w:i w:val="false"/>
          <w:color w:val="000000"/>
          <w:sz w:val="28"/>
        </w:rPr>
        <w:t>
       Административный район: (код) _________________________________</w:t>
      </w:r>
      <w:r>
        <w:br/>
      </w:r>
      <w:r>
        <w:rPr>
          <w:rFonts w:ascii="Times New Roman"/>
          <w:b w:val="false"/>
          <w:i w:val="false"/>
          <w:color w:val="000000"/>
          <w:sz w:val="28"/>
        </w:rPr>
        <w:t>
       Владелец: _____________________________________________________</w:t>
      </w:r>
      <w:r>
        <w:br/>
      </w:r>
      <w:r>
        <w:rPr>
          <w:rFonts w:ascii="Times New Roman"/>
          <w:b w:val="false"/>
          <w:i w:val="false"/>
          <w:color w:val="000000"/>
          <w:sz w:val="28"/>
        </w:rPr>
        <w:t>
      Реестр зеленых насаждений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0"/>
        <w:gridCol w:w="2469"/>
        <w:gridCol w:w="594"/>
        <w:gridCol w:w="1257"/>
        <w:gridCol w:w="1589"/>
        <w:gridCol w:w="1589"/>
        <w:gridCol w:w="1257"/>
        <w:gridCol w:w="595"/>
      </w:tblGrid>
      <w:tr>
        <w:trPr>
          <w:trHeight w:val="30" w:hRule="atLeast"/>
        </w:trPr>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 инвентарный № паспорта зеленого насаждения</w:t>
            </w:r>
            <w:r>
              <w:br/>
            </w:r>
            <w:r>
              <w:rPr>
                <w:rFonts w:ascii="Times New Roman"/>
                <w:b w:val="false"/>
                <w:i w:val="false"/>
                <w:color w:val="000000"/>
                <w:sz w:val="20"/>
              </w:rPr>
              <w:t>
</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Функциональное назначение земель (категория насаждений)</w:t>
            </w: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Классификационный код</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ДРЕВЕСНАЯ РАСТИТЕЛЬНОСТЬ</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Единичные деревья, штук</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Группы, куртины, штук</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Рощи, сады, штук</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Линейные насаждения, штук</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штук</w:t>
            </w:r>
            <w:r>
              <w:br/>
            </w:r>
            <w:r>
              <w:rPr>
                <w:rFonts w:ascii="Times New Roman"/>
                <w:b w:val="false"/>
                <w:i w:val="false"/>
                <w:color w:val="000000"/>
                <w:sz w:val="20"/>
              </w:rPr>
              <w:t>
</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3108"/>
        <w:gridCol w:w="2460"/>
        <w:gridCol w:w="2460"/>
        <w:gridCol w:w="24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КУСТАРНИКОВАЯ РАСТИТЕЛЬНОСТЬ</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Единичные, штук</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Живая изгородь, погонные метры</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Рядовые посадки, штук</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Групповые посадки, штук</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погонные метры штук</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921"/>
        <w:gridCol w:w="1921"/>
        <w:gridCol w:w="1922"/>
        <w:gridCol w:w="3299"/>
        <w:gridCol w:w="131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ОТКРЫТЫЕ ПРОСТРАНСТВА</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ЦВЕТНИКИ</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Летники, штук</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Многолетники, штук</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Контейнерные, штук</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Вазон, штук</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Альпинарий, рокарий, штук</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штук</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3042"/>
        <w:gridCol w:w="4133"/>
        <w:gridCol w:w="20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ГАЗОНЫ</w:t>
            </w: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Партерные, метры</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Обыкновенные, метры</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Напочвенный покров, метры</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метры</w:t>
            </w: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