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43afd3" w14:textId="c43afd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государственной услуги "Принятие местными исполнительными органами области решения по закреплению охотничьих угодий и рыбохозяйственных водоемов и (или) участков за пользователями животным миром и установлению сервитутов для нужд охотничьего и рыбного хозяйства"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Карагандинской области от 13 июня 2013 года N 36/01. Зарегистрировано Департаментом юстиции Карагандинской области 16 июля 2013 года N 2360. Утратило силу постановлением акимата Карагандинской области от 27 августа 2014 года № 44/02</w:t>
      </w:r>
    </w:p>
    <w:p>
      <w:pPr>
        <w:spacing w:after="0"/>
        <w:ind w:left="0"/>
        <w:jc w:val="both"/>
      </w:pPr>
      <w:r>
        <w:rPr>
          <w:rFonts w:ascii="Times New Roman"/>
          <w:b w:val="false"/>
          <w:i w:val="false"/>
          <w:color w:val="ff0000"/>
          <w:sz w:val="28"/>
        </w:rPr>
        <w:t xml:space="preserve">      Сноска. Утратило силу </w:t>
      </w:r>
      <w:r>
        <w:rPr>
          <w:rFonts w:ascii="Times New Roman"/>
          <w:b w:val="false"/>
          <w:i w:val="false"/>
          <w:color w:val="ff0000"/>
          <w:sz w:val="28"/>
        </w:rPr>
        <w:t>постановлением</w:t>
      </w:r>
      <w:r>
        <w:rPr>
          <w:rFonts w:ascii="Times New Roman"/>
          <w:b w:val="false"/>
          <w:i w:val="false"/>
          <w:color w:val="ff0000"/>
          <w:sz w:val="28"/>
        </w:rPr>
        <w:t xml:space="preserve"> акимата Карагандинской области от 27.08.2014 № 44/02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В соответствии с Законами Республики Казахстан от 15 апреля 2013 года "</w:t>
      </w:r>
      <w:r>
        <w:rPr>
          <w:rFonts w:ascii="Times New Roman"/>
          <w:b w:val="false"/>
          <w:i w:val="false"/>
          <w:color w:val="000000"/>
          <w:sz w:val="28"/>
        </w:rPr>
        <w:t>О государственных услугах</w:t>
      </w:r>
      <w:r>
        <w:rPr>
          <w:rFonts w:ascii="Times New Roman"/>
          <w:b w:val="false"/>
          <w:i w:val="false"/>
          <w:color w:val="000000"/>
          <w:sz w:val="28"/>
        </w:rPr>
        <w:t>", от 23 января 2001 года "</w:t>
      </w:r>
      <w:r>
        <w:rPr>
          <w:rFonts w:ascii="Times New Roman"/>
          <w:b w:val="false"/>
          <w:i w:val="false"/>
          <w:color w:val="000000"/>
          <w:sz w:val="28"/>
        </w:rPr>
        <w:t>О местном государственном управлении и самоуправлении в Республике Казахстан</w:t>
      </w:r>
      <w:r>
        <w:rPr>
          <w:rFonts w:ascii="Times New Roman"/>
          <w:b w:val="false"/>
          <w:i w:val="false"/>
          <w:color w:val="000000"/>
          <w:sz w:val="28"/>
        </w:rPr>
        <w:t>", от 27 ноября 2000 года "</w:t>
      </w:r>
      <w:r>
        <w:rPr>
          <w:rFonts w:ascii="Times New Roman"/>
          <w:b w:val="false"/>
          <w:i w:val="false"/>
          <w:color w:val="000000"/>
          <w:sz w:val="28"/>
        </w:rPr>
        <w:t>Об административных процедурах</w:t>
      </w:r>
      <w:r>
        <w:rPr>
          <w:rFonts w:ascii="Times New Roman"/>
          <w:b w:val="false"/>
          <w:i w:val="false"/>
          <w:color w:val="000000"/>
          <w:sz w:val="28"/>
        </w:rPr>
        <w:t>",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31 августа 2012 года N 1108 "Об утверждении стандартов государственных услуг в области сельского хозяйства и внесении изменений в постановление Правительства Республики Казахстан от 20 июля 2010 года N 745 "Об утверждении реестра государственных услуг, оказываемых физическим и юридическим лицам" акимат Карагандинской области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1. Утвердить прилагаемый </w:t>
      </w:r>
      <w:r>
        <w:rPr>
          <w:rFonts w:ascii="Times New Roman"/>
          <w:b w:val="false"/>
          <w:i w:val="false"/>
          <w:color w:val="000000"/>
          <w:sz w:val="28"/>
        </w:rPr>
        <w:t>регламент</w:t>
      </w:r>
      <w:r>
        <w:rPr>
          <w:rFonts w:ascii="Times New Roman"/>
          <w:b w:val="false"/>
          <w:i w:val="false"/>
          <w:color w:val="000000"/>
          <w:sz w:val="28"/>
        </w:rPr>
        <w:t xml:space="preserve"> государственной услуги "Принятие местными исполнительными органами области решения по закреплению охотничьих угодий и рыбохозяйственных водоемов и (или) участков за пользователями животным миром и установлению сервитутов для нужд охотничьего и рыбного хозяйства".</w:t>
      </w:r>
      <w:r>
        <w:br/>
      </w:r>
      <w:r>
        <w:rPr>
          <w:rFonts w:ascii="Times New Roman"/>
          <w:b w:val="false"/>
          <w:i w:val="false"/>
          <w:color w:val="000000"/>
          <w:sz w:val="28"/>
        </w:rPr>
        <w:t>
</w:t>
      </w:r>
      <w:r>
        <w:rPr>
          <w:rFonts w:ascii="Times New Roman"/>
          <w:b w:val="false"/>
          <w:i w:val="false"/>
          <w:color w:val="000000"/>
          <w:sz w:val="28"/>
        </w:rPr>
        <w:t>
      2. Контроль за исполнением настоящего постановления возложить на курирующего заместителя акима области.</w:t>
      </w:r>
      <w:r>
        <w:br/>
      </w:r>
      <w:r>
        <w:rPr>
          <w:rFonts w:ascii="Times New Roman"/>
          <w:b w:val="false"/>
          <w:i w:val="false"/>
          <w:color w:val="000000"/>
          <w:sz w:val="28"/>
        </w:rPr>
        <w:t>
</w:t>
      </w:r>
      <w:r>
        <w:rPr>
          <w:rFonts w:ascii="Times New Roman"/>
          <w:b w:val="false"/>
          <w:i w:val="false"/>
          <w:color w:val="000000"/>
          <w:sz w:val="28"/>
        </w:rPr>
        <w:t>
      3. Настоящее постановление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color w:val="000000"/>
          <w:sz w:val="28"/>
        </w:rPr>
        <w:t>      Аким Карагандинской области                Б. Абдишев</w:t>
      </w:r>
    </w:p>
    <w:bookmarkStart w:name="z5" w:id="1"/>
    <w:p>
      <w:pPr>
        <w:spacing w:after="0"/>
        <w:ind w:left="0"/>
        <w:jc w:val="both"/>
      </w:pPr>
      <w:r>
        <w:rPr>
          <w:rFonts w:ascii="Times New Roman"/>
          <w:b w:val="false"/>
          <w:i w:val="false"/>
          <w:color w:val="000000"/>
          <w:sz w:val="28"/>
        </w:rPr>
        <w:t>
Утвержден</w:t>
      </w:r>
      <w:r>
        <w:br/>
      </w:r>
      <w:r>
        <w:rPr>
          <w:rFonts w:ascii="Times New Roman"/>
          <w:b w:val="false"/>
          <w:i w:val="false"/>
          <w:color w:val="000000"/>
          <w:sz w:val="28"/>
        </w:rPr>
        <w:t>
постановлением акимата</w:t>
      </w:r>
      <w:r>
        <w:br/>
      </w:r>
      <w:r>
        <w:rPr>
          <w:rFonts w:ascii="Times New Roman"/>
          <w:b w:val="false"/>
          <w:i w:val="false"/>
          <w:color w:val="000000"/>
          <w:sz w:val="28"/>
        </w:rPr>
        <w:t>
Карагандинской области</w:t>
      </w:r>
      <w:r>
        <w:br/>
      </w:r>
      <w:r>
        <w:rPr>
          <w:rFonts w:ascii="Times New Roman"/>
          <w:b w:val="false"/>
          <w:i w:val="false"/>
          <w:color w:val="000000"/>
          <w:sz w:val="28"/>
        </w:rPr>
        <w:t>
от 13 июня 2013 года N 36/01</w:t>
      </w:r>
    </w:p>
    <w:bookmarkEnd w:id="1"/>
    <w:bookmarkStart w:name="z6" w:id="2"/>
    <w:p>
      <w:pPr>
        <w:spacing w:after="0"/>
        <w:ind w:left="0"/>
        <w:jc w:val="left"/>
      </w:pPr>
      <w:r>
        <w:rPr>
          <w:rFonts w:ascii="Times New Roman"/>
          <w:b/>
          <w:i w:val="false"/>
          <w:color w:val="000000"/>
        </w:rPr>
        <w:t xml:space="preserve"> 
Регламент государственной услуги</w:t>
      </w:r>
      <w:r>
        <w:br/>
      </w:r>
      <w:r>
        <w:rPr>
          <w:rFonts w:ascii="Times New Roman"/>
          <w:b/>
          <w:i w:val="false"/>
          <w:color w:val="000000"/>
        </w:rPr>
        <w:t>
"Принятие местными исполнительными органами области решения по</w:t>
      </w:r>
      <w:r>
        <w:br/>
      </w:r>
      <w:r>
        <w:rPr>
          <w:rFonts w:ascii="Times New Roman"/>
          <w:b/>
          <w:i w:val="false"/>
          <w:color w:val="000000"/>
        </w:rPr>
        <w:t>
закреплению охотничьих угодий и рыбохозяйственных водоемов и</w:t>
      </w:r>
      <w:r>
        <w:br/>
      </w:r>
      <w:r>
        <w:rPr>
          <w:rFonts w:ascii="Times New Roman"/>
          <w:b/>
          <w:i w:val="false"/>
          <w:color w:val="000000"/>
        </w:rPr>
        <w:t>
(или) участков за пользователями животным миром и установлению</w:t>
      </w:r>
      <w:r>
        <w:br/>
      </w:r>
      <w:r>
        <w:rPr>
          <w:rFonts w:ascii="Times New Roman"/>
          <w:b/>
          <w:i w:val="false"/>
          <w:color w:val="000000"/>
        </w:rPr>
        <w:t>
сервитутов для нужд охотничьего и рыбного хозяйства"</w:t>
      </w:r>
    </w:p>
    <w:bookmarkEnd w:id="2"/>
    <w:bookmarkStart w:name="z7" w:id="3"/>
    <w:p>
      <w:pPr>
        <w:spacing w:after="0"/>
        <w:ind w:left="0"/>
        <w:jc w:val="left"/>
      </w:pPr>
      <w:r>
        <w:rPr>
          <w:rFonts w:ascii="Times New Roman"/>
          <w:b/>
          <w:i w:val="false"/>
          <w:color w:val="000000"/>
        </w:rPr>
        <w:t xml:space="preserve"> 
1. Общие положения</w:t>
      </w:r>
    </w:p>
    <w:bookmarkEnd w:id="3"/>
    <w:bookmarkStart w:name="z8" w:id="4"/>
    <w:p>
      <w:pPr>
        <w:spacing w:after="0"/>
        <w:ind w:left="0"/>
        <w:jc w:val="both"/>
      </w:pPr>
      <w:r>
        <w:rPr>
          <w:rFonts w:ascii="Times New Roman"/>
          <w:b w:val="false"/>
          <w:i w:val="false"/>
          <w:color w:val="000000"/>
          <w:sz w:val="28"/>
        </w:rPr>
        <w:t>
      1. В настоящем регламенте государственной услуги "Принятие местными исполнительными органами области решения по закреплению охотничьих угодий и рыбохозяйственных водоемов и (или) участков за пользователями животным миром и установлению сервитутов для нужд охотничьего и рыбного хозяйства" (далее – Регламент) используются следующие основные понятия:</w:t>
      </w:r>
      <w:r>
        <w:br/>
      </w:r>
      <w:r>
        <w:rPr>
          <w:rFonts w:ascii="Times New Roman"/>
          <w:b w:val="false"/>
          <w:i w:val="false"/>
          <w:color w:val="000000"/>
          <w:sz w:val="28"/>
        </w:rPr>
        <w:t>
      1) услугополучатель – физические и юридические лица;</w:t>
      </w:r>
      <w:r>
        <w:br/>
      </w:r>
      <w:r>
        <w:rPr>
          <w:rFonts w:ascii="Times New Roman"/>
          <w:b w:val="false"/>
          <w:i w:val="false"/>
          <w:color w:val="000000"/>
          <w:sz w:val="28"/>
        </w:rPr>
        <w:t>
      2) услугодатель – местный исполнительный орган области при участии уполномоченного органа местного исполнительного органа области;</w:t>
      </w:r>
      <w:r>
        <w:br/>
      </w:r>
      <w:r>
        <w:rPr>
          <w:rFonts w:ascii="Times New Roman"/>
          <w:b w:val="false"/>
          <w:i w:val="false"/>
          <w:color w:val="000000"/>
          <w:sz w:val="28"/>
        </w:rPr>
        <w:t>
      3) местный исполнительный орган области – акимат Карагандинской области (далее – МИО области);</w:t>
      </w:r>
      <w:r>
        <w:br/>
      </w:r>
      <w:r>
        <w:rPr>
          <w:rFonts w:ascii="Times New Roman"/>
          <w:b w:val="false"/>
          <w:i w:val="false"/>
          <w:color w:val="000000"/>
          <w:sz w:val="28"/>
        </w:rPr>
        <w:t>
      4) уполномоченный орган местного исполнительного органа области – государственное учреждение "Управление природных ресурсов и регулирования природопользования Карагандинской области" (далее – уполномоченный орган МИО области).</w:t>
      </w:r>
      <w:r>
        <w:br/>
      </w:r>
      <w:r>
        <w:rPr>
          <w:rFonts w:ascii="Times New Roman"/>
          <w:b w:val="false"/>
          <w:i w:val="false"/>
          <w:color w:val="000000"/>
          <w:sz w:val="28"/>
        </w:rPr>
        <w:t>
</w:t>
      </w:r>
      <w:r>
        <w:rPr>
          <w:rFonts w:ascii="Times New Roman"/>
          <w:b w:val="false"/>
          <w:i w:val="false"/>
          <w:color w:val="000000"/>
          <w:sz w:val="28"/>
        </w:rPr>
        <w:t>
      2. Форма оказываемой государственной услуги "Принятие местными исполнительными органами области решения по закреплению охотничьих угодий и рыбохозяйственных водоемов и (или) участков за пользователями животным миром и установлению сервитутов для нужд охотничьего и рыбного хозяйства" (далее – государственная услуга): не автоматизированная.</w:t>
      </w:r>
      <w:r>
        <w:br/>
      </w:r>
      <w:r>
        <w:rPr>
          <w:rFonts w:ascii="Times New Roman"/>
          <w:b w:val="false"/>
          <w:i w:val="false"/>
          <w:color w:val="000000"/>
          <w:sz w:val="28"/>
        </w:rPr>
        <w:t>
</w:t>
      </w:r>
      <w:r>
        <w:rPr>
          <w:rFonts w:ascii="Times New Roman"/>
          <w:b w:val="false"/>
          <w:i w:val="false"/>
          <w:color w:val="000000"/>
          <w:sz w:val="28"/>
        </w:rPr>
        <w:t>
      3. Результатом оказываемой государственной услуги является постановление МИО области о закреплении охотничьих угодий или рыбохозяйственных водоемов и (или) участков (далее – постановление) за услугополучателем на бумажном носителе либо мотивированный ответ об отказе в оказании государственной услуги.</w:t>
      </w:r>
    </w:p>
    <w:bookmarkEnd w:id="4"/>
    <w:bookmarkStart w:name="z11" w:id="5"/>
    <w:p>
      <w:pPr>
        <w:spacing w:after="0"/>
        <w:ind w:left="0"/>
        <w:jc w:val="left"/>
      </w:pPr>
      <w:r>
        <w:rPr>
          <w:rFonts w:ascii="Times New Roman"/>
          <w:b/>
          <w:i w:val="false"/>
          <w:color w:val="000000"/>
        </w:rPr>
        <w:t xml:space="preserve"> 
2. Описание порядка действий структурных подразделений</w:t>
      </w:r>
      <w:r>
        <w:br/>
      </w:r>
      <w:r>
        <w:rPr>
          <w:rFonts w:ascii="Times New Roman"/>
          <w:b/>
          <w:i w:val="false"/>
          <w:color w:val="000000"/>
        </w:rPr>
        <w:t>
(работников) услугодателя в процессе оказания</w:t>
      </w:r>
      <w:r>
        <w:br/>
      </w:r>
      <w:r>
        <w:rPr>
          <w:rFonts w:ascii="Times New Roman"/>
          <w:b/>
          <w:i w:val="false"/>
          <w:color w:val="000000"/>
        </w:rPr>
        <w:t>
государственной услуги</w:t>
      </w:r>
    </w:p>
    <w:bookmarkEnd w:id="5"/>
    <w:bookmarkStart w:name="z12" w:id="6"/>
    <w:p>
      <w:pPr>
        <w:spacing w:after="0"/>
        <w:ind w:left="0"/>
        <w:jc w:val="both"/>
      </w:pPr>
      <w:r>
        <w:rPr>
          <w:rFonts w:ascii="Times New Roman"/>
          <w:b w:val="false"/>
          <w:i w:val="false"/>
          <w:color w:val="000000"/>
          <w:sz w:val="28"/>
        </w:rPr>
        <w:t>
      4. Государственная услуга оказывается посредством проведения конкурса:</w:t>
      </w:r>
      <w:r>
        <w:br/>
      </w:r>
      <w:r>
        <w:rPr>
          <w:rFonts w:ascii="Times New Roman"/>
          <w:b w:val="false"/>
          <w:i w:val="false"/>
          <w:color w:val="000000"/>
          <w:sz w:val="28"/>
        </w:rPr>
        <w:t>
      1) при закреплении охотничьих угодий – территориальной инспекцией Комитета лесного и охотничьего хозяйства Министерства охраны окружающей среды Республики Казахстан (далее – Инспекции 1) по адресу, указанному в </w:t>
      </w:r>
      <w:r>
        <w:rPr>
          <w:rFonts w:ascii="Times New Roman"/>
          <w:b w:val="false"/>
          <w:i w:val="false"/>
          <w:color w:val="000000"/>
          <w:sz w:val="28"/>
        </w:rPr>
        <w:t>приложении 2</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2) при закреплении рыбохозяйственных водоемов и (или) участков: международного и республиканского значений – Комитетом рыбного хозяйства Министерством охраны окружающей среды Республики Казахстан, местного значения – территориальными инспекциями Комитета рыбного хозяйства Министерства охраны окружающей среды Республики Казахстан (далее – Инспекции 2) по адресам, указанным в </w:t>
      </w:r>
      <w:r>
        <w:rPr>
          <w:rFonts w:ascii="Times New Roman"/>
          <w:b w:val="false"/>
          <w:i w:val="false"/>
          <w:color w:val="000000"/>
          <w:sz w:val="28"/>
        </w:rPr>
        <w:t>приложении 3</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Конкурс по закреплению рыбохозяйственных участков озера Балхаш проводится комиссией, создаваемой актом Правительства Республики Казахстан.</w:t>
      </w:r>
      <w:r>
        <w:br/>
      </w:r>
      <w:r>
        <w:rPr>
          <w:rFonts w:ascii="Times New Roman"/>
          <w:b w:val="false"/>
          <w:i w:val="false"/>
          <w:color w:val="000000"/>
          <w:sz w:val="28"/>
        </w:rPr>
        <w:t>
      Охотничьи угодья на земельных участках, находящихся в частной собственности или во временном землепользовании физических и не государственных юридических, закрепляются за ними без проведения конкурса по их заявке постановлением МИО области при условии соответствия их установленным квалификационным требованиям и наличии представления Комитета лесного и охотничьего хозяйства Министерства охраны окружающей среды Республики Казахстан.</w:t>
      </w:r>
      <w:r>
        <w:br/>
      </w:r>
      <w:r>
        <w:rPr>
          <w:rFonts w:ascii="Times New Roman"/>
          <w:b w:val="false"/>
          <w:i w:val="false"/>
          <w:color w:val="000000"/>
          <w:sz w:val="28"/>
        </w:rPr>
        <w:t>
</w:t>
      </w:r>
      <w:r>
        <w:rPr>
          <w:rFonts w:ascii="Times New Roman"/>
          <w:b w:val="false"/>
          <w:i w:val="false"/>
          <w:color w:val="000000"/>
          <w:sz w:val="28"/>
        </w:rPr>
        <w:t>
      5. Для получения государственной услуги при закреплении охотничьих угодий услугополучатели представляют:</w:t>
      </w:r>
      <w:r>
        <w:br/>
      </w:r>
      <w:r>
        <w:rPr>
          <w:rFonts w:ascii="Times New Roman"/>
          <w:b w:val="false"/>
          <w:i w:val="false"/>
          <w:color w:val="000000"/>
          <w:sz w:val="28"/>
        </w:rPr>
        <w:t>
      1) при проведении конкурса:</w:t>
      </w:r>
      <w:r>
        <w:br/>
      </w:r>
      <w:r>
        <w:rPr>
          <w:rFonts w:ascii="Times New Roman"/>
          <w:b w:val="false"/>
          <w:i w:val="false"/>
          <w:color w:val="000000"/>
          <w:sz w:val="28"/>
        </w:rPr>
        <w:t>
      заявление на участие в конкурсе по закреплению охотничьих угодий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документы, подтверждающие соответствие квалификационным требованиям, утвержденным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21 января 2005 года N 40 "Об утверждении Правил проведения конкурса по закреплению охотничьих угодий и квалификационных требований, предъявляемых к участникам конкурса", указанным в </w:t>
      </w:r>
      <w:r>
        <w:rPr>
          <w:rFonts w:ascii="Times New Roman"/>
          <w:b w:val="false"/>
          <w:i w:val="false"/>
          <w:color w:val="000000"/>
          <w:sz w:val="28"/>
        </w:rPr>
        <w:t>приложении 6</w:t>
      </w:r>
      <w:r>
        <w:rPr>
          <w:rFonts w:ascii="Times New Roman"/>
          <w:b w:val="false"/>
          <w:i w:val="false"/>
          <w:color w:val="000000"/>
          <w:sz w:val="28"/>
        </w:rPr>
        <w:t xml:space="preserve"> к настоящему Регламенту(подлинники или нотариально засвидетельствованные копии);</w:t>
      </w:r>
      <w:r>
        <w:br/>
      </w:r>
      <w:r>
        <w:rPr>
          <w:rFonts w:ascii="Times New Roman"/>
          <w:b w:val="false"/>
          <w:i w:val="false"/>
          <w:color w:val="000000"/>
          <w:sz w:val="28"/>
        </w:rPr>
        <w:t>
      копии устава и свидетельства о государственной регистрации услугополучателя в качестве юридического лица, свидетельства налогоплательщика (нотариально засвидетельствованные в случае непредставления оригиналов для сверки) – для юридических лиц;</w:t>
      </w:r>
      <w:r>
        <w:br/>
      </w:r>
      <w:r>
        <w:rPr>
          <w:rFonts w:ascii="Times New Roman"/>
          <w:b w:val="false"/>
          <w:i w:val="false"/>
          <w:color w:val="000000"/>
          <w:sz w:val="28"/>
        </w:rPr>
        <w:t>
      копию документа, подтверждающего право на осуществление предпринимательской деятельности, а также копию удостоверения личности или паспорта, свидетельства налогоплательщика (нотариально заверенные в случае непредставления оригиналов для сверки) – для физических лиц;</w:t>
      </w:r>
      <w:r>
        <w:br/>
      </w:r>
      <w:r>
        <w:rPr>
          <w:rFonts w:ascii="Times New Roman"/>
          <w:b w:val="false"/>
          <w:i w:val="false"/>
          <w:color w:val="000000"/>
          <w:sz w:val="28"/>
        </w:rPr>
        <w:t>
      конкурсная заявка представляется участниками конкурса в прошитом виде с пронумерованными страницами, последняя страница заверяется их подписями;</w:t>
      </w:r>
      <w:r>
        <w:br/>
      </w:r>
      <w:r>
        <w:rPr>
          <w:rFonts w:ascii="Times New Roman"/>
          <w:b w:val="false"/>
          <w:i w:val="false"/>
          <w:color w:val="000000"/>
          <w:sz w:val="28"/>
        </w:rPr>
        <w:t>
      2) при закреплении охотничьих угодий за услугополучателями на земельных участках, находящихся в частной собственности или во временном землепользовании данных лиц:</w:t>
      </w:r>
      <w:r>
        <w:br/>
      </w:r>
      <w:r>
        <w:rPr>
          <w:rFonts w:ascii="Times New Roman"/>
          <w:b w:val="false"/>
          <w:i w:val="false"/>
          <w:color w:val="000000"/>
          <w:sz w:val="28"/>
        </w:rPr>
        <w:t>
      заявление в произвольной форме;</w:t>
      </w:r>
      <w:r>
        <w:br/>
      </w:r>
      <w:r>
        <w:rPr>
          <w:rFonts w:ascii="Times New Roman"/>
          <w:b w:val="false"/>
          <w:i w:val="false"/>
          <w:color w:val="000000"/>
          <w:sz w:val="28"/>
        </w:rPr>
        <w:t>
      документы, подтверждающие соответствие квалификационным требованиям, утвержденным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21 января 2005 года N 40 "Об утверждении Правил проведения конкурса по закреплению охотничьих угодий и квалификационных требований, предъявляемых к участникам конкурса", указанным в </w:t>
      </w:r>
      <w:r>
        <w:rPr>
          <w:rFonts w:ascii="Times New Roman"/>
          <w:b w:val="false"/>
          <w:i w:val="false"/>
          <w:color w:val="000000"/>
          <w:sz w:val="28"/>
        </w:rPr>
        <w:t>приложении 6</w:t>
      </w:r>
      <w:r>
        <w:rPr>
          <w:rFonts w:ascii="Times New Roman"/>
          <w:b w:val="false"/>
          <w:i w:val="false"/>
          <w:color w:val="000000"/>
          <w:sz w:val="28"/>
        </w:rPr>
        <w:t xml:space="preserve"> к настоящему Регламенту (подлинники или нотариально засвидетельствованные копии);</w:t>
      </w:r>
      <w:r>
        <w:br/>
      </w:r>
      <w:r>
        <w:rPr>
          <w:rFonts w:ascii="Times New Roman"/>
          <w:b w:val="false"/>
          <w:i w:val="false"/>
          <w:color w:val="000000"/>
          <w:sz w:val="28"/>
        </w:rPr>
        <w:t>
      копии идентификационных документов на земельный участок, подтверждающих соответствующие права;</w:t>
      </w:r>
      <w:r>
        <w:br/>
      </w:r>
      <w:r>
        <w:rPr>
          <w:rFonts w:ascii="Times New Roman"/>
          <w:b w:val="false"/>
          <w:i w:val="false"/>
          <w:color w:val="000000"/>
          <w:sz w:val="28"/>
        </w:rPr>
        <w:t>
      3) при перезакреплении охотничьих угодий, срок по которым истек:</w:t>
      </w:r>
      <w:r>
        <w:br/>
      </w:r>
      <w:r>
        <w:rPr>
          <w:rFonts w:ascii="Times New Roman"/>
          <w:b w:val="false"/>
          <w:i w:val="false"/>
          <w:color w:val="000000"/>
          <w:sz w:val="28"/>
        </w:rPr>
        <w:t>
      заявление в произвольной форме;</w:t>
      </w:r>
      <w:r>
        <w:br/>
      </w:r>
      <w:r>
        <w:rPr>
          <w:rFonts w:ascii="Times New Roman"/>
          <w:b w:val="false"/>
          <w:i w:val="false"/>
          <w:color w:val="000000"/>
          <w:sz w:val="28"/>
        </w:rPr>
        <w:t>
      документы, подтверждающие соответствие квалификационным требованиям, утвержденным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21 января 2005 года N 40 "Об утверждении Правил проведения конкурса по закреплению охотничьих угодий и квалификационных требований, предъявляемых к участникам конкурса", указанным в </w:t>
      </w:r>
      <w:r>
        <w:rPr>
          <w:rFonts w:ascii="Times New Roman"/>
          <w:b w:val="false"/>
          <w:i w:val="false"/>
          <w:color w:val="000000"/>
          <w:sz w:val="28"/>
        </w:rPr>
        <w:t>приложении 6</w:t>
      </w:r>
      <w:r>
        <w:rPr>
          <w:rFonts w:ascii="Times New Roman"/>
          <w:b w:val="false"/>
          <w:i w:val="false"/>
          <w:color w:val="000000"/>
          <w:sz w:val="28"/>
        </w:rPr>
        <w:t xml:space="preserve"> к настоящему Регламенту (подлинники или нотариально засвидетельствованные копии);</w:t>
      </w:r>
      <w:r>
        <w:br/>
      </w:r>
      <w:r>
        <w:rPr>
          <w:rFonts w:ascii="Times New Roman"/>
          <w:b w:val="false"/>
          <w:i w:val="false"/>
          <w:color w:val="000000"/>
          <w:sz w:val="28"/>
        </w:rPr>
        <w:t>
      документы, подтверждающие соблюдение обязательств по договору на ведение охотничьего хозяйства.</w:t>
      </w:r>
      <w:r>
        <w:br/>
      </w:r>
      <w:r>
        <w:rPr>
          <w:rFonts w:ascii="Times New Roman"/>
          <w:b w:val="false"/>
          <w:i w:val="false"/>
          <w:color w:val="000000"/>
          <w:sz w:val="28"/>
        </w:rPr>
        <w:t>
</w:t>
      </w:r>
      <w:r>
        <w:rPr>
          <w:rFonts w:ascii="Times New Roman"/>
          <w:b w:val="false"/>
          <w:i w:val="false"/>
          <w:color w:val="000000"/>
          <w:sz w:val="28"/>
        </w:rPr>
        <w:t>
      6. Для получения государственной услуги при закреплении рыбохозяйственных водоемов и (или) участков услугополучатели представляют:</w:t>
      </w:r>
      <w:r>
        <w:br/>
      </w:r>
      <w:r>
        <w:rPr>
          <w:rFonts w:ascii="Times New Roman"/>
          <w:b w:val="false"/>
          <w:i w:val="false"/>
          <w:color w:val="000000"/>
          <w:sz w:val="28"/>
        </w:rPr>
        <w:t>
      1) заявление на участие в конкурсе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2) документы, подтверждающие соответствие квалификационным требованиям, утвержденным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4 февраля 2005 года N 102 "Об утверждении Правил проведения конкурса по закреплению рыбохозяйственных водоемов и (или) участков и квалификационных требований, предъявляемых к участникам конкурса", указанным в </w:t>
      </w:r>
      <w:r>
        <w:rPr>
          <w:rFonts w:ascii="Times New Roman"/>
          <w:b w:val="false"/>
          <w:i w:val="false"/>
          <w:color w:val="000000"/>
          <w:sz w:val="28"/>
        </w:rPr>
        <w:t>приложении 7</w:t>
      </w:r>
      <w:r>
        <w:rPr>
          <w:rFonts w:ascii="Times New Roman"/>
          <w:b w:val="false"/>
          <w:i w:val="false"/>
          <w:color w:val="000000"/>
          <w:sz w:val="28"/>
        </w:rPr>
        <w:t xml:space="preserve"> к настоящему Регламенту (подлинники или нотариально заверенные копии):</w:t>
      </w:r>
      <w:r>
        <w:br/>
      </w:r>
      <w:r>
        <w:rPr>
          <w:rFonts w:ascii="Times New Roman"/>
          <w:b w:val="false"/>
          <w:i w:val="false"/>
          <w:color w:val="000000"/>
          <w:sz w:val="28"/>
        </w:rPr>
        <w:t>
      учредительный документ, свидетельство о государственной регистрации, свидетельство налогоплательщика (нотариально заверенные копии) – для юридических лиц;</w:t>
      </w:r>
      <w:r>
        <w:br/>
      </w:r>
      <w:r>
        <w:rPr>
          <w:rFonts w:ascii="Times New Roman"/>
          <w:b w:val="false"/>
          <w:i w:val="false"/>
          <w:color w:val="000000"/>
          <w:sz w:val="28"/>
        </w:rPr>
        <w:t>
      удостоверение личности или паспорт гражданина Республики Казахстан, свидетельство налогоплательщика (нотариально заверенные копии), документы, предоставляющие право на осуществление предпринимательской деятельности без образования юридического лица, – для физических лиц;</w:t>
      </w:r>
      <w:r>
        <w:br/>
      </w:r>
      <w:r>
        <w:rPr>
          <w:rFonts w:ascii="Times New Roman"/>
          <w:b w:val="false"/>
          <w:i w:val="false"/>
          <w:color w:val="000000"/>
          <w:sz w:val="28"/>
        </w:rPr>
        <w:t>
      утвержденный руководителем услугополучателя план развития рыбного хозяйства установленной формы по каждому водоему и (или) участку отдельно (подлинник);</w:t>
      </w:r>
      <w:r>
        <w:br/>
      </w:r>
      <w:r>
        <w:rPr>
          <w:rFonts w:ascii="Times New Roman"/>
          <w:b w:val="false"/>
          <w:i w:val="false"/>
          <w:color w:val="000000"/>
          <w:sz w:val="28"/>
        </w:rPr>
        <w:t>
      для услугополучателей, за которыми ранее закреплялись рыбохозяйственные водоемы и (или) участки, – информацию, подтверждающую вложение средств на воспроизводственные мероприятия и об освоении выделенных квот в истекшем году и согласованную с соответствующей Инспекцией 2 (подлинник);</w:t>
      </w:r>
      <w:r>
        <w:br/>
      </w:r>
      <w:r>
        <w:rPr>
          <w:rFonts w:ascii="Times New Roman"/>
          <w:b w:val="false"/>
          <w:i w:val="false"/>
          <w:color w:val="000000"/>
          <w:sz w:val="28"/>
        </w:rPr>
        <w:t>
      оригинал справки установленной формы соответствующего налогового органа об отсутствии налоговой задолженности, задолженности по обязательным пенсионным взносам и социальным отчислениям, выданной не ранее двух месяцев, предшествующих дате вскрытия конвертов с конкурсными заявками;</w:t>
      </w:r>
      <w:r>
        <w:br/>
      </w:r>
      <w:r>
        <w:rPr>
          <w:rFonts w:ascii="Times New Roman"/>
          <w:b w:val="false"/>
          <w:i w:val="false"/>
          <w:color w:val="000000"/>
          <w:sz w:val="28"/>
        </w:rPr>
        <w:t>
      письменное обязательство за подписью руководителя услугополучателя о предоставлении сервитута для осуществления:</w:t>
      </w:r>
      <w:r>
        <w:br/>
      </w:r>
      <w:r>
        <w:rPr>
          <w:rFonts w:ascii="Times New Roman"/>
          <w:b w:val="false"/>
          <w:i w:val="false"/>
          <w:color w:val="000000"/>
          <w:sz w:val="28"/>
        </w:rPr>
        <w:t>
      контрольного лова – Комитету рыбного хозяйства Министерства охраны окружающей среды Республики Казахстан и (или) соответствующей Инспекции 2;</w:t>
      </w:r>
      <w:r>
        <w:br/>
      </w:r>
      <w:r>
        <w:rPr>
          <w:rFonts w:ascii="Times New Roman"/>
          <w:b w:val="false"/>
          <w:i w:val="false"/>
          <w:color w:val="000000"/>
          <w:sz w:val="28"/>
        </w:rPr>
        <w:t>
      научно-исследовательского лова - физическим и юридическим лицам;</w:t>
      </w:r>
      <w:r>
        <w:br/>
      </w:r>
      <w:r>
        <w:rPr>
          <w:rFonts w:ascii="Times New Roman"/>
          <w:b w:val="false"/>
          <w:i w:val="false"/>
          <w:color w:val="000000"/>
          <w:sz w:val="28"/>
        </w:rPr>
        <w:t>
      любительского (спортивного) рыболовства - физическим лицам (подлинник);</w:t>
      </w:r>
      <w:r>
        <w:br/>
      </w:r>
      <w:r>
        <w:rPr>
          <w:rFonts w:ascii="Times New Roman"/>
          <w:b w:val="false"/>
          <w:i w:val="false"/>
          <w:color w:val="000000"/>
          <w:sz w:val="28"/>
        </w:rPr>
        <w:t>
      3) для рыбохозяйственных участков озера Балхаш, находящихся в пределах административных границ Карагандинской области:</w:t>
      </w:r>
      <w:r>
        <w:br/>
      </w:r>
      <w:r>
        <w:rPr>
          <w:rFonts w:ascii="Times New Roman"/>
          <w:b w:val="false"/>
          <w:i w:val="false"/>
          <w:color w:val="000000"/>
          <w:sz w:val="28"/>
        </w:rPr>
        <w:t>
      справку о наличии основных средств, технологического оборудования и других материально-технических средств по добыче и переработке рыбных ресурсов и других водных животных, а также технических средств для проведения текущей мелиорации и спасения молоди по установленной форме;</w:t>
      </w:r>
      <w:r>
        <w:br/>
      </w:r>
      <w:r>
        <w:rPr>
          <w:rFonts w:ascii="Times New Roman"/>
          <w:b w:val="false"/>
          <w:i w:val="false"/>
          <w:color w:val="000000"/>
          <w:sz w:val="28"/>
        </w:rPr>
        <w:t>
      справку территориального органа транспортного контроля о зарегистрированных на имя услугополучателя добывающего и транспортного флота, в том числе маломерного, выданной не ранее одного месяца, предшествующего дате вскрытия конвертов с конкурсными заявками;</w:t>
      </w:r>
      <w:r>
        <w:br/>
      </w:r>
      <w:r>
        <w:rPr>
          <w:rFonts w:ascii="Times New Roman"/>
          <w:b w:val="false"/>
          <w:i w:val="false"/>
          <w:color w:val="000000"/>
          <w:sz w:val="28"/>
        </w:rPr>
        <w:t>
      4) для замороопасных водоемов и (или) участков местного значения - справку о наличии основных средств для проведения рыбохозяйственных мелиоративных работ по установленной форме;</w:t>
      </w:r>
      <w:r>
        <w:br/>
      </w:r>
      <w:r>
        <w:rPr>
          <w:rFonts w:ascii="Times New Roman"/>
          <w:b w:val="false"/>
          <w:i w:val="false"/>
          <w:color w:val="000000"/>
          <w:sz w:val="28"/>
        </w:rPr>
        <w:t>
      5) для горько-соленых рыбохозяйственных водоемов и (или) участков, перспективных для добывания цист артемии салина, - справку о наличии орудий для сбора, технологического оборудования и других материально-технических средств по сбору, хранению и переработке цист артемии салина;</w:t>
      </w:r>
      <w:r>
        <w:br/>
      </w:r>
      <w:r>
        <w:rPr>
          <w:rFonts w:ascii="Times New Roman"/>
          <w:b w:val="false"/>
          <w:i w:val="false"/>
          <w:color w:val="000000"/>
          <w:sz w:val="28"/>
        </w:rPr>
        <w:t>
      6) для прочих рыбохозяйственных водоемов и (или) участков:</w:t>
      </w:r>
      <w:r>
        <w:br/>
      </w:r>
      <w:r>
        <w:rPr>
          <w:rFonts w:ascii="Times New Roman"/>
          <w:b w:val="false"/>
          <w:i w:val="false"/>
          <w:color w:val="000000"/>
          <w:sz w:val="28"/>
        </w:rPr>
        <w:t>
      справку территориального органа транспортного контроля о регистрации добывающего и транспортного флота, в том числе маломерного (при наличии плавательных средств);</w:t>
      </w:r>
      <w:r>
        <w:br/>
      </w:r>
      <w:r>
        <w:rPr>
          <w:rFonts w:ascii="Times New Roman"/>
          <w:b w:val="false"/>
          <w:i w:val="false"/>
          <w:color w:val="000000"/>
          <w:sz w:val="28"/>
        </w:rPr>
        <w:t>
      сведения о наличии орудий лова (при наличии);</w:t>
      </w:r>
      <w:r>
        <w:br/>
      </w:r>
      <w:r>
        <w:rPr>
          <w:rFonts w:ascii="Times New Roman"/>
          <w:b w:val="false"/>
          <w:i w:val="false"/>
          <w:color w:val="000000"/>
          <w:sz w:val="28"/>
        </w:rPr>
        <w:t>
      письменное обязательство о ведении аквакультуры за подписью руководителя услугополучателя с отражением соответствующих мероприятий в плане развития рыбного хозяйства (для лиц, предполагающих заниматься аквакультурой).</w:t>
      </w:r>
      <w:r>
        <w:br/>
      </w:r>
      <w:r>
        <w:rPr>
          <w:rFonts w:ascii="Times New Roman"/>
          <w:b w:val="false"/>
          <w:i w:val="false"/>
          <w:color w:val="000000"/>
          <w:sz w:val="28"/>
        </w:rPr>
        <w:t>
</w:t>
      </w:r>
      <w:r>
        <w:rPr>
          <w:rFonts w:ascii="Times New Roman"/>
          <w:b w:val="false"/>
          <w:i w:val="false"/>
          <w:color w:val="000000"/>
          <w:sz w:val="28"/>
        </w:rPr>
        <w:t>
      7. Документы, необходимые для получения государственной услуги сдаются:</w:t>
      </w:r>
      <w:r>
        <w:br/>
      </w:r>
      <w:r>
        <w:rPr>
          <w:rFonts w:ascii="Times New Roman"/>
          <w:b w:val="false"/>
          <w:i w:val="false"/>
          <w:color w:val="000000"/>
          <w:sz w:val="28"/>
        </w:rPr>
        <w:t>
      при проведении конкурса – секретарю конкурсной комиссии, находящемуся по адресу, указанному в объявлении о проведении конкурса;</w:t>
      </w:r>
      <w:r>
        <w:br/>
      </w:r>
      <w:r>
        <w:rPr>
          <w:rFonts w:ascii="Times New Roman"/>
          <w:b w:val="false"/>
          <w:i w:val="false"/>
          <w:color w:val="000000"/>
          <w:sz w:val="28"/>
        </w:rPr>
        <w:t>
      при закреплении охотничьих угодий за услугополучателями на земельных участках, находящихся в частной собственности или во временном землепользовании данных лиц, а также при перезакреплении охотничьих угодий, срок закрепления по которым истек, – в канцелярию Инспекции 1, находящейся по адресу, указанному в </w:t>
      </w:r>
      <w:r>
        <w:rPr>
          <w:rFonts w:ascii="Times New Roman"/>
          <w:b w:val="false"/>
          <w:i w:val="false"/>
          <w:color w:val="000000"/>
          <w:sz w:val="28"/>
        </w:rPr>
        <w:t>приложении 2</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w:t>
      </w:r>
      <w:r>
        <w:rPr>
          <w:rFonts w:ascii="Times New Roman"/>
          <w:b w:val="false"/>
          <w:i w:val="false"/>
          <w:color w:val="000000"/>
          <w:sz w:val="28"/>
        </w:rPr>
        <w:t>
      8. Государственная услуга оказывается в следующие сроки:</w:t>
      </w:r>
      <w:r>
        <w:br/>
      </w:r>
      <w:r>
        <w:rPr>
          <w:rFonts w:ascii="Times New Roman"/>
          <w:b w:val="false"/>
          <w:i w:val="false"/>
          <w:color w:val="000000"/>
          <w:sz w:val="28"/>
        </w:rPr>
        <w:t>
      1) при проведении конкурса:</w:t>
      </w:r>
      <w:r>
        <w:br/>
      </w:r>
      <w:r>
        <w:rPr>
          <w:rFonts w:ascii="Times New Roman"/>
          <w:b w:val="false"/>
          <w:i w:val="false"/>
          <w:color w:val="000000"/>
          <w:sz w:val="28"/>
        </w:rPr>
        <w:t>
      составление протокола по итогам проведенного конкурса – в течение десяти рабочих дней со дня вскрытия конвертов с конкурсной заявкой;</w:t>
      </w:r>
      <w:r>
        <w:br/>
      </w:r>
      <w:r>
        <w:rPr>
          <w:rFonts w:ascii="Times New Roman"/>
          <w:b w:val="false"/>
          <w:i w:val="false"/>
          <w:color w:val="000000"/>
          <w:sz w:val="28"/>
        </w:rPr>
        <w:t>
      направление соответствующей инспекцией протокола об итогах конкурса в МИО области – в течение трех рабочих дней со дня подведения итогов конкурса;</w:t>
      </w:r>
      <w:r>
        <w:br/>
      </w:r>
      <w:r>
        <w:rPr>
          <w:rFonts w:ascii="Times New Roman"/>
          <w:b w:val="false"/>
          <w:i w:val="false"/>
          <w:color w:val="000000"/>
          <w:sz w:val="28"/>
        </w:rPr>
        <w:t>
      принятие решения МИО области о закреплении охотничьих угодий или рыбохозяйственных водоемов и (или) участков за услугополучателем – в течение пяти рабочих дней со дня получения протокола об итогах конкурса;</w:t>
      </w:r>
      <w:r>
        <w:br/>
      </w:r>
      <w:r>
        <w:rPr>
          <w:rFonts w:ascii="Times New Roman"/>
          <w:b w:val="false"/>
          <w:i w:val="false"/>
          <w:color w:val="000000"/>
          <w:sz w:val="28"/>
        </w:rPr>
        <w:t>
      2) при закреплении охотничьих угодий за услугополучателями на земельных участках, находящихся в частной собственности или во временном землепользовании данных лиц, а также при перезакреплении охотничьих угодий, срок закрепления по которым истек, – не более двадцати рабочих дней с момента сдачи услугополучателем необходимых документов, определенных в подпунктах 2) и 3) </w:t>
      </w:r>
      <w:r>
        <w:rPr>
          <w:rFonts w:ascii="Times New Roman"/>
          <w:b w:val="false"/>
          <w:i w:val="false"/>
          <w:color w:val="000000"/>
          <w:sz w:val="28"/>
        </w:rPr>
        <w:t>пункта 5</w:t>
      </w:r>
      <w:r>
        <w:rPr>
          <w:rFonts w:ascii="Times New Roman"/>
          <w:b w:val="false"/>
          <w:i w:val="false"/>
          <w:color w:val="000000"/>
          <w:sz w:val="28"/>
        </w:rPr>
        <w:t xml:space="preserve"> настоящего Регламента;</w:t>
      </w:r>
      <w:r>
        <w:br/>
      </w:r>
      <w:r>
        <w:rPr>
          <w:rFonts w:ascii="Times New Roman"/>
          <w:b w:val="false"/>
          <w:i w:val="false"/>
          <w:color w:val="000000"/>
          <w:sz w:val="28"/>
        </w:rPr>
        <w:t>
      3) максимально допустимое время ожидания в очереди при сдаче необходимых документов – не более тридцати минут;</w:t>
      </w:r>
      <w:r>
        <w:br/>
      </w:r>
      <w:r>
        <w:rPr>
          <w:rFonts w:ascii="Times New Roman"/>
          <w:b w:val="false"/>
          <w:i w:val="false"/>
          <w:color w:val="000000"/>
          <w:sz w:val="28"/>
        </w:rPr>
        <w:t>
      4) максимально допустимое время ожидания в очереди при получении результата государственной услуги – не более тридцати минут;</w:t>
      </w:r>
      <w:r>
        <w:br/>
      </w:r>
      <w:r>
        <w:rPr>
          <w:rFonts w:ascii="Times New Roman"/>
          <w:b w:val="false"/>
          <w:i w:val="false"/>
          <w:color w:val="000000"/>
          <w:sz w:val="28"/>
        </w:rPr>
        <w:t>
      5) срок проверки полноты данных документов, представленных услугополучателем, – в течение двух рабочих дней.</w:t>
      </w:r>
      <w:r>
        <w:br/>
      </w:r>
      <w:r>
        <w:rPr>
          <w:rFonts w:ascii="Times New Roman"/>
          <w:b w:val="false"/>
          <w:i w:val="false"/>
          <w:color w:val="000000"/>
          <w:sz w:val="28"/>
        </w:rPr>
        <w:t>
      В случае невыдачи постановления или непредставления мотивированного ответа об отказе в оказании государственной услуги в сроки, установленные в подпункте 2) настоящего пункта, постановление считается выданным и подлежит передаче услугополучателю в течении двух рабочих дней.</w:t>
      </w:r>
      <w:r>
        <w:br/>
      </w:r>
      <w:r>
        <w:rPr>
          <w:rFonts w:ascii="Times New Roman"/>
          <w:b w:val="false"/>
          <w:i w:val="false"/>
          <w:color w:val="000000"/>
          <w:sz w:val="28"/>
        </w:rPr>
        <w:t>
</w:t>
      </w:r>
      <w:r>
        <w:rPr>
          <w:rFonts w:ascii="Times New Roman"/>
          <w:b w:val="false"/>
          <w:i w:val="false"/>
          <w:color w:val="000000"/>
          <w:sz w:val="28"/>
        </w:rPr>
        <w:t>
      9. Результат оказания государственной услуги выдается услугополучателю или уполномоченному лицу по доверенности при личном посещении.</w:t>
      </w:r>
      <w:r>
        <w:br/>
      </w:r>
      <w:r>
        <w:rPr>
          <w:rFonts w:ascii="Times New Roman"/>
          <w:b w:val="false"/>
          <w:i w:val="false"/>
          <w:color w:val="000000"/>
          <w:sz w:val="28"/>
        </w:rPr>
        <w:t>
</w:t>
      </w:r>
      <w:r>
        <w:rPr>
          <w:rFonts w:ascii="Times New Roman"/>
          <w:b w:val="false"/>
          <w:i w:val="false"/>
          <w:color w:val="000000"/>
          <w:sz w:val="28"/>
        </w:rPr>
        <w:t>
      10. Основанием для отказа в оказании государственной услуги являются:</w:t>
      </w:r>
      <w:r>
        <w:br/>
      </w:r>
      <w:r>
        <w:rPr>
          <w:rFonts w:ascii="Times New Roman"/>
          <w:b w:val="false"/>
          <w:i w:val="false"/>
          <w:color w:val="000000"/>
          <w:sz w:val="28"/>
        </w:rPr>
        <w:t>
      1) при проведении конкурса – признание конкурсной заявки услугополучателя не соответствующей условиям конкурса;</w:t>
      </w:r>
      <w:r>
        <w:br/>
      </w:r>
      <w:r>
        <w:rPr>
          <w:rFonts w:ascii="Times New Roman"/>
          <w:b w:val="false"/>
          <w:i w:val="false"/>
          <w:color w:val="000000"/>
          <w:sz w:val="28"/>
        </w:rPr>
        <w:t>
      2) при закреплении охотничьих угодий за услугополучателем на земельных участках, находящихся в частной собственности или во временном землепользовании данных лиц, – несоответствие квалификационным требованиям, указанным в </w:t>
      </w:r>
      <w:r>
        <w:rPr>
          <w:rFonts w:ascii="Times New Roman"/>
          <w:b w:val="false"/>
          <w:i w:val="false"/>
          <w:color w:val="000000"/>
          <w:sz w:val="28"/>
        </w:rPr>
        <w:t>приложении 6</w:t>
      </w:r>
      <w:r>
        <w:rPr>
          <w:rFonts w:ascii="Times New Roman"/>
          <w:b w:val="false"/>
          <w:i w:val="false"/>
          <w:color w:val="000000"/>
          <w:sz w:val="28"/>
        </w:rPr>
        <w:t xml:space="preserve"> к настоящему Регламенту, и (или) отсутствие материалов межхозяйственного охотоустройства;</w:t>
      </w:r>
      <w:r>
        <w:br/>
      </w:r>
      <w:r>
        <w:rPr>
          <w:rFonts w:ascii="Times New Roman"/>
          <w:b w:val="false"/>
          <w:i w:val="false"/>
          <w:color w:val="000000"/>
          <w:sz w:val="28"/>
        </w:rPr>
        <w:t>
      3) при перезакреплении охотничьих угодий, срок по которым истек, – несоответствие квалификационным требованиям, указанным в </w:t>
      </w:r>
      <w:r>
        <w:rPr>
          <w:rFonts w:ascii="Times New Roman"/>
          <w:b w:val="false"/>
          <w:i w:val="false"/>
          <w:color w:val="000000"/>
          <w:sz w:val="28"/>
        </w:rPr>
        <w:t>приложении 6</w:t>
      </w:r>
      <w:r>
        <w:rPr>
          <w:rFonts w:ascii="Times New Roman"/>
          <w:b w:val="false"/>
          <w:i w:val="false"/>
          <w:color w:val="000000"/>
          <w:sz w:val="28"/>
        </w:rPr>
        <w:t xml:space="preserve"> к настоящему Регламенту, и (или) невыполнение обязательств по договору на ведение охотничьего хозяйства.</w:t>
      </w:r>
    </w:p>
    <w:bookmarkEnd w:id="6"/>
    <w:bookmarkStart w:name="z19" w:id="7"/>
    <w:p>
      <w:pPr>
        <w:spacing w:after="0"/>
        <w:ind w:left="0"/>
        <w:jc w:val="left"/>
      </w:pPr>
      <w:r>
        <w:rPr>
          <w:rFonts w:ascii="Times New Roman"/>
          <w:b/>
          <w:i w:val="false"/>
          <w:color w:val="000000"/>
        </w:rPr>
        <w:t xml:space="preserve"> 
3. Описание порядка взаимодействия структурных</w:t>
      </w:r>
      <w:r>
        <w:br/>
      </w:r>
      <w:r>
        <w:rPr>
          <w:rFonts w:ascii="Times New Roman"/>
          <w:b/>
          <w:i w:val="false"/>
          <w:color w:val="000000"/>
        </w:rPr>
        <w:t>
подразделений (работников) услугодателя в процессе</w:t>
      </w:r>
      <w:r>
        <w:br/>
      </w:r>
      <w:r>
        <w:rPr>
          <w:rFonts w:ascii="Times New Roman"/>
          <w:b/>
          <w:i w:val="false"/>
          <w:color w:val="000000"/>
        </w:rPr>
        <w:t>
оказания государственной услуги</w:t>
      </w:r>
    </w:p>
    <w:bookmarkEnd w:id="7"/>
    <w:bookmarkStart w:name="z20" w:id="8"/>
    <w:p>
      <w:pPr>
        <w:spacing w:after="0"/>
        <w:ind w:left="0"/>
        <w:jc w:val="both"/>
      </w:pPr>
      <w:r>
        <w:rPr>
          <w:rFonts w:ascii="Times New Roman"/>
          <w:b w:val="false"/>
          <w:i w:val="false"/>
          <w:color w:val="000000"/>
          <w:sz w:val="28"/>
        </w:rPr>
        <w:t>
      11. В процессе оказания государственной услуги участвуют следующие структурно-функциональные единицы (далее – СФЕ):</w:t>
      </w:r>
      <w:r>
        <w:br/>
      </w:r>
      <w:r>
        <w:rPr>
          <w:rFonts w:ascii="Times New Roman"/>
          <w:b w:val="false"/>
          <w:i w:val="false"/>
          <w:color w:val="000000"/>
          <w:sz w:val="28"/>
        </w:rPr>
        <w:t>
      1) при проведении конкурса:</w:t>
      </w:r>
      <w:r>
        <w:br/>
      </w:r>
      <w:r>
        <w:rPr>
          <w:rFonts w:ascii="Times New Roman"/>
          <w:b w:val="false"/>
          <w:i w:val="false"/>
          <w:color w:val="000000"/>
          <w:sz w:val="28"/>
        </w:rPr>
        <w:t>
      секретарь конкурсной комиссии;</w:t>
      </w:r>
      <w:r>
        <w:br/>
      </w:r>
      <w:r>
        <w:rPr>
          <w:rFonts w:ascii="Times New Roman"/>
          <w:b w:val="false"/>
          <w:i w:val="false"/>
          <w:color w:val="000000"/>
          <w:sz w:val="28"/>
        </w:rPr>
        <w:t>
      конкурсная комиссия;</w:t>
      </w:r>
      <w:r>
        <w:br/>
      </w:r>
      <w:r>
        <w:rPr>
          <w:rFonts w:ascii="Times New Roman"/>
          <w:b w:val="false"/>
          <w:i w:val="false"/>
          <w:color w:val="000000"/>
          <w:sz w:val="28"/>
        </w:rPr>
        <w:t>
      специалист канцелярии МИО области;</w:t>
      </w:r>
      <w:r>
        <w:br/>
      </w:r>
      <w:r>
        <w:rPr>
          <w:rFonts w:ascii="Times New Roman"/>
          <w:b w:val="false"/>
          <w:i w:val="false"/>
          <w:color w:val="000000"/>
          <w:sz w:val="28"/>
        </w:rPr>
        <w:t>
      специалист канцелярии уполномоченного органа МИО области;</w:t>
      </w:r>
      <w:r>
        <w:br/>
      </w:r>
      <w:r>
        <w:rPr>
          <w:rFonts w:ascii="Times New Roman"/>
          <w:b w:val="false"/>
          <w:i w:val="false"/>
          <w:color w:val="000000"/>
          <w:sz w:val="28"/>
        </w:rPr>
        <w:t>
      ответственный исполнитель уполномоченного органа МИО области;</w:t>
      </w:r>
      <w:r>
        <w:br/>
      </w:r>
      <w:r>
        <w:rPr>
          <w:rFonts w:ascii="Times New Roman"/>
          <w:b w:val="false"/>
          <w:i w:val="false"/>
          <w:color w:val="000000"/>
          <w:sz w:val="28"/>
        </w:rPr>
        <w:t>
      руководитель уполномоченного органа МИО области;</w:t>
      </w:r>
      <w:r>
        <w:br/>
      </w:r>
      <w:r>
        <w:rPr>
          <w:rFonts w:ascii="Times New Roman"/>
          <w:b w:val="false"/>
          <w:i w:val="false"/>
          <w:color w:val="000000"/>
          <w:sz w:val="28"/>
        </w:rPr>
        <w:t>
      руководитель МИО области;</w:t>
      </w:r>
      <w:r>
        <w:br/>
      </w:r>
      <w:r>
        <w:rPr>
          <w:rFonts w:ascii="Times New Roman"/>
          <w:b w:val="false"/>
          <w:i w:val="false"/>
          <w:color w:val="000000"/>
          <w:sz w:val="28"/>
        </w:rPr>
        <w:t>
      2) при закреплении охотничьих угодий на земельных участках, находящихся в частной собственности или во временном землепользовании услугополучателей, а также при перезакреплении охотничьих угодий, срок закрепления по которым истек:</w:t>
      </w:r>
      <w:r>
        <w:br/>
      </w:r>
      <w:r>
        <w:rPr>
          <w:rFonts w:ascii="Times New Roman"/>
          <w:b w:val="false"/>
          <w:i w:val="false"/>
          <w:color w:val="000000"/>
          <w:sz w:val="28"/>
        </w:rPr>
        <w:t>
      специалист канцелярии Инспекции 1;</w:t>
      </w:r>
      <w:r>
        <w:br/>
      </w:r>
      <w:r>
        <w:rPr>
          <w:rFonts w:ascii="Times New Roman"/>
          <w:b w:val="false"/>
          <w:i w:val="false"/>
          <w:color w:val="000000"/>
          <w:sz w:val="28"/>
        </w:rPr>
        <w:t>
      ответственный исполнитель Инспекции 1;</w:t>
      </w:r>
      <w:r>
        <w:br/>
      </w:r>
      <w:r>
        <w:rPr>
          <w:rFonts w:ascii="Times New Roman"/>
          <w:b w:val="false"/>
          <w:i w:val="false"/>
          <w:color w:val="000000"/>
          <w:sz w:val="28"/>
        </w:rPr>
        <w:t>
      руководитель Инспекции 1;</w:t>
      </w:r>
      <w:r>
        <w:br/>
      </w:r>
      <w:r>
        <w:rPr>
          <w:rFonts w:ascii="Times New Roman"/>
          <w:b w:val="false"/>
          <w:i w:val="false"/>
          <w:color w:val="000000"/>
          <w:sz w:val="28"/>
        </w:rPr>
        <w:t>
      специалист канцелярии Комитета лесного и охотничьего хозяйства Министерства охраны окружающей среды Республики Казахстан (далее – Комитет);</w:t>
      </w:r>
      <w:r>
        <w:br/>
      </w:r>
      <w:r>
        <w:rPr>
          <w:rFonts w:ascii="Times New Roman"/>
          <w:b w:val="false"/>
          <w:i w:val="false"/>
          <w:color w:val="000000"/>
          <w:sz w:val="28"/>
        </w:rPr>
        <w:t>
      ответственный исполнитель Комитета;</w:t>
      </w:r>
      <w:r>
        <w:br/>
      </w:r>
      <w:r>
        <w:rPr>
          <w:rFonts w:ascii="Times New Roman"/>
          <w:b w:val="false"/>
          <w:i w:val="false"/>
          <w:color w:val="000000"/>
          <w:sz w:val="28"/>
        </w:rPr>
        <w:t>
      руководитель Комитета;</w:t>
      </w:r>
      <w:r>
        <w:br/>
      </w:r>
      <w:r>
        <w:rPr>
          <w:rFonts w:ascii="Times New Roman"/>
          <w:b w:val="false"/>
          <w:i w:val="false"/>
          <w:color w:val="000000"/>
          <w:sz w:val="28"/>
        </w:rPr>
        <w:t>
      специалист канцелярии МИО области;</w:t>
      </w:r>
      <w:r>
        <w:br/>
      </w:r>
      <w:r>
        <w:rPr>
          <w:rFonts w:ascii="Times New Roman"/>
          <w:b w:val="false"/>
          <w:i w:val="false"/>
          <w:color w:val="000000"/>
          <w:sz w:val="28"/>
        </w:rPr>
        <w:t>
      специалист канцелярии уполномоченного органа МИО области;</w:t>
      </w:r>
      <w:r>
        <w:br/>
      </w:r>
      <w:r>
        <w:rPr>
          <w:rFonts w:ascii="Times New Roman"/>
          <w:b w:val="false"/>
          <w:i w:val="false"/>
          <w:color w:val="000000"/>
          <w:sz w:val="28"/>
        </w:rPr>
        <w:t>
      ответственный исполнитель уполномоченного органа МИО области;</w:t>
      </w:r>
      <w:r>
        <w:br/>
      </w:r>
      <w:r>
        <w:rPr>
          <w:rFonts w:ascii="Times New Roman"/>
          <w:b w:val="false"/>
          <w:i w:val="false"/>
          <w:color w:val="000000"/>
          <w:sz w:val="28"/>
        </w:rPr>
        <w:t>
      руководитель уполномоченного органа МИО области;</w:t>
      </w:r>
      <w:r>
        <w:br/>
      </w:r>
      <w:r>
        <w:rPr>
          <w:rFonts w:ascii="Times New Roman"/>
          <w:b w:val="false"/>
          <w:i w:val="false"/>
          <w:color w:val="000000"/>
          <w:sz w:val="28"/>
        </w:rPr>
        <w:t>
      руководитель МИО области;</w:t>
      </w:r>
      <w:r>
        <w:br/>
      </w:r>
      <w:r>
        <w:rPr>
          <w:rFonts w:ascii="Times New Roman"/>
          <w:b w:val="false"/>
          <w:i w:val="false"/>
          <w:color w:val="000000"/>
          <w:sz w:val="28"/>
        </w:rPr>
        <w:t>
</w:t>
      </w:r>
      <w:r>
        <w:rPr>
          <w:rFonts w:ascii="Times New Roman"/>
          <w:b w:val="false"/>
          <w:i w:val="false"/>
          <w:color w:val="000000"/>
          <w:sz w:val="28"/>
        </w:rPr>
        <w:t>
      12. Описание последовательности взаимодействий (процедур, функций, операций) СФЕ с указанием продолжительности каждого действия приведено в </w:t>
      </w:r>
      <w:r>
        <w:rPr>
          <w:rFonts w:ascii="Times New Roman"/>
          <w:b w:val="false"/>
          <w:i w:val="false"/>
          <w:color w:val="000000"/>
          <w:sz w:val="28"/>
        </w:rPr>
        <w:t>приложении 8</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w:t>
      </w:r>
      <w:r>
        <w:rPr>
          <w:rFonts w:ascii="Times New Roman"/>
          <w:b w:val="false"/>
          <w:i w:val="false"/>
          <w:color w:val="000000"/>
          <w:sz w:val="28"/>
        </w:rPr>
        <w:t>
      13. Схемы, отражающие взаимосвязь между логической последовательностью взаимодействий СФЕ в процессе оказания государственной услуги, приведены в </w:t>
      </w:r>
      <w:r>
        <w:rPr>
          <w:rFonts w:ascii="Times New Roman"/>
          <w:b w:val="false"/>
          <w:i w:val="false"/>
          <w:color w:val="000000"/>
          <w:sz w:val="28"/>
        </w:rPr>
        <w:t>приложении 9</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w:t>
      </w:r>
      <w:r>
        <w:rPr>
          <w:rFonts w:ascii="Times New Roman"/>
          <w:b w:val="false"/>
          <w:i w:val="false"/>
          <w:color w:val="000000"/>
          <w:sz w:val="28"/>
        </w:rPr>
        <w:t>
      14. Дополнительную информацию по вопросам оказания государственной услуги, а также о ходе оказания государственной услуги, услугополучатель может получить в канцеляриях уполномоченного органа МИО области и Инспекций 1, 2, адреса и контактные данные которых указаны в </w:t>
      </w:r>
      <w:r>
        <w:rPr>
          <w:rFonts w:ascii="Times New Roman"/>
          <w:b w:val="false"/>
          <w:i w:val="false"/>
          <w:color w:val="000000"/>
          <w:sz w:val="28"/>
        </w:rPr>
        <w:t>приложениях 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xml:space="preserve"> к настоящему Регламенту.</w:t>
      </w:r>
    </w:p>
    <w:bookmarkEnd w:id="8"/>
    <w:bookmarkStart w:name="z24" w:id="9"/>
    <w:p>
      <w:pPr>
        <w:spacing w:after="0"/>
        <w:ind w:left="0"/>
        <w:jc w:val="left"/>
      </w:pPr>
      <w:r>
        <w:rPr>
          <w:rFonts w:ascii="Times New Roman"/>
          <w:b/>
          <w:i w:val="false"/>
          <w:color w:val="000000"/>
        </w:rPr>
        <w:t xml:space="preserve"> 
4. Описание порядка взаимодействия с центром</w:t>
      </w:r>
      <w:r>
        <w:br/>
      </w:r>
      <w:r>
        <w:rPr>
          <w:rFonts w:ascii="Times New Roman"/>
          <w:b/>
          <w:i w:val="false"/>
          <w:color w:val="000000"/>
        </w:rPr>
        <w:t>
обслуживания населения и (или) иными услугодателями,</w:t>
      </w:r>
      <w:r>
        <w:br/>
      </w:r>
      <w:r>
        <w:rPr>
          <w:rFonts w:ascii="Times New Roman"/>
          <w:b/>
          <w:i w:val="false"/>
          <w:color w:val="000000"/>
        </w:rPr>
        <w:t>
а также порядка использования информационных систем</w:t>
      </w:r>
      <w:r>
        <w:br/>
      </w:r>
      <w:r>
        <w:rPr>
          <w:rFonts w:ascii="Times New Roman"/>
          <w:b/>
          <w:i w:val="false"/>
          <w:color w:val="000000"/>
        </w:rPr>
        <w:t>
в процессе оказания государственной услуги</w:t>
      </w:r>
    </w:p>
    <w:bookmarkEnd w:id="9"/>
    <w:bookmarkStart w:name="z25" w:id="10"/>
    <w:p>
      <w:pPr>
        <w:spacing w:after="0"/>
        <w:ind w:left="0"/>
        <w:jc w:val="both"/>
      </w:pPr>
      <w:r>
        <w:rPr>
          <w:rFonts w:ascii="Times New Roman"/>
          <w:b w:val="false"/>
          <w:i w:val="false"/>
          <w:color w:val="000000"/>
          <w:sz w:val="28"/>
        </w:rPr>
        <w:t>
      15. Настоящая государственная услуга "Принятие местными исполнительными органами области решения по закреплению охотничьих угодий и рыбохозяйственных водоемов и (или) участков за пользователями животным миром и установлению сервитутов для нужд охотничьего и рыбного хозяйства" через центр обслуживания населения не оказывается.</w:t>
      </w:r>
    </w:p>
    <w:bookmarkEnd w:id="10"/>
    <w:bookmarkStart w:name="z26" w:id="11"/>
    <w:p>
      <w:pPr>
        <w:spacing w:after="0"/>
        <w:ind w:left="0"/>
        <w:jc w:val="both"/>
      </w:pPr>
      <w:r>
        <w:rPr>
          <w:rFonts w:ascii="Times New Roman"/>
          <w:b w:val="false"/>
          <w:i w:val="false"/>
          <w:color w:val="000000"/>
          <w:sz w:val="28"/>
        </w:rPr>
        <w:t>
Приложение 1</w:t>
      </w:r>
      <w:r>
        <w:br/>
      </w:r>
      <w:r>
        <w:rPr>
          <w:rFonts w:ascii="Times New Roman"/>
          <w:b w:val="false"/>
          <w:i w:val="false"/>
          <w:color w:val="000000"/>
          <w:sz w:val="28"/>
        </w:rPr>
        <w:t>
к регламенту государственной услуги</w:t>
      </w:r>
      <w:r>
        <w:br/>
      </w:r>
      <w:r>
        <w:rPr>
          <w:rFonts w:ascii="Times New Roman"/>
          <w:b w:val="false"/>
          <w:i w:val="false"/>
          <w:color w:val="000000"/>
          <w:sz w:val="28"/>
        </w:rPr>
        <w:t>
"Принятие местными исполнительными</w:t>
      </w:r>
      <w:r>
        <w:br/>
      </w:r>
      <w:r>
        <w:rPr>
          <w:rFonts w:ascii="Times New Roman"/>
          <w:b w:val="false"/>
          <w:i w:val="false"/>
          <w:color w:val="000000"/>
          <w:sz w:val="28"/>
        </w:rPr>
        <w:t>
органами области решения по закреплению</w:t>
      </w:r>
      <w:r>
        <w:br/>
      </w:r>
      <w:r>
        <w:rPr>
          <w:rFonts w:ascii="Times New Roman"/>
          <w:b w:val="false"/>
          <w:i w:val="false"/>
          <w:color w:val="000000"/>
          <w:sz w:val="28"/>
        </w:rPr>
        <w:t>
охотничьих угодий и рыбохозяйственных</w:t>
      </w:r>
      <w:r>
        <w:br/>
      </w:r>
      <w:r>
        <w:rPr>
          <w:rFonts w:ascii="Times New Roman"/>
          <w:b w:val="false"/>
          <w:i w:val="false"/>
          <w:color w:val="000000"/>
          <w:sz w:val="28"/>
        </w:rPr>
        <w:t>
водоемов и (или) участков за пользователями</w:t>
      </w:r>
      <w:r>
        <w:br/>
      </w:r>
      <w:r>
        <w:rPr>
          <w:rFonts w:ascii="Times New Roman"/>
          <w:b w:val="false"/>
          <w:i w:val="false"/>
          <w:color w:val="000000"/>
          <w:sz w:val="28"/>
        </w:rPr>
        <w:t>
животным миром и установлению сервитутов</w:t>
      </w:r>
      <w:r>
        <w:br/>
      </w:r>
      <w:r>
        <w:rPr>
          <w:rFonts w:ascii="Times New Roman"/>
          <w:b w:val="false"/>
          <w:i w:val="false"/>
          <w:color w:val="000000"/>
          <w:sz w:val="28"/>
        </w:rPr>
        <w:t>
для нужд охотничьего и рыбного хозяйства"</w:t>
      </w:r>
    </w:p>
    <w:bookmarkEnd w:id="11"/>
    <w:p>
      <w:pPr>
        <w:spacing w:after="0"/>
        <w:ind w:left="0"/>
        <w:jc w:val="left"/>
      </w:pPr>
      <w:r>
        <w:rPr>
          <w:rFonts w:ascii="Times New Roman"/>
          <w:b/>
          <w:i w:val="false"/>
          <w:color w:val="000000"/>
        </w:rPr>
        <w:t xml:space="preserve"> Адрес и контактные данные местного исполнительного органа области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1"/>
        <w:gridCol w:w="2880"/>
        <w:gridCol w:w="5768"/>
        <w:gridCol w:w="4841"/>
      </w:tblGrid>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Адрес</w:t>
            </w: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Контактные данные</w:t>
            </w:r>
          </w:p>
        </w:tc>
      </w:tr>
      <w:tr>
        <w:trPr>
          <w:trHeight w:val="51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Акимат Карагандинской области</w:t>
            </w:r>
          </w:p>
        </w:tc>
        <w:tc>
          <w:tcPr>
            <w:tcW w:w="5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Казахстан, Карагандинская область, город Караганда, улица Алиханова, 13</w:t>
            </w: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8 (7212) 42-10-90 Интернет-ресурс: www.karaganda-region.kz</w:t>
            </w:r>
          </w:p>
        </w:tc>
      </w:tr>
    </w:tbl>
    <w:p>
      <w:pPr>
        <w:spacing w:after="0"/>
        <w:ind w:left="0"/>
        <w:jc w:val="left"/>
      </w:pPr>
      <w:r>
        <w:rPr>
          <w:rFonts w:ascii="Times New Roman"/>
          <w:b/>
          <w:i w:val="false"/>
          <w:color w:val="000000"/>
        </w:rPr>
        <w:t xml:space="preserve"> Адрес и контактные данные уполномоченного органа местного исполнительного органа области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2"/>
        <w:gridCol w:w="4607"/>
        <w:gridCol w:w="3730"/>
        <w:gridCol w:w="5171"/>
      </w:tblGrid>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4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Адрес</w:t>
            </w:r>
          </w:p>
        </w:tc>
        <w:tc>
          <w:tcPr>
            <w:tcW w:w="5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Контактные данные</w:t>
            </w:r>
          </w:p>
        </w:tc>
      </w:tr>
      <w:tr>
        <w:trPr>
          <w:trHeight w:val="163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"Управление природных ресурсов и регулирования природопользования Карагандинской области"</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Казахстан, Карагандинская область, город Караганда, улица Лободы, 20</w:t>
            </w:r>
          </w:p>
        </w:tc>
        <w:tc>
          <w:tcPr>
            <w:tcW w:w="5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w:t>
            </w:r>
            <w:r>
              <w:br/>
            </w:r>
            <w:r>
              <w:rPr>
                <w:rFonts w:ascii="Times New Roman"/>
                <w:b w:val="false"/>
                <w:i w:val="false"/>
                <w:color w:val="000000"/>
                <w:sz w:val="20"/>
              </w:rPr>
              <w:t>
</w:t>
            </w:r>
            <w:r>
              <w:rPr>
                <w:rFonts w:ascii="Times New Roman"/>
                <w:b w:val="false"/>
                <w:i w:val="false"/>
                <w:color w:val="000000"/>
                <w:sz w:val="20"/>
              </w:rPr>
              <w:t>8 (7212) 56-41-27</w:t>
            </w:r>
            <w:r>
              <w:br/>
            </w:r>
            <w:r>
              <w:rPr>
                <w:rFonts w:ascii="Times New Roman"/>
                <w:b w:val="false"/>
                <w:i w:val="false"/>
                <w:color w:val="000000"/>
                <w:sz w:val="20"/>
              </w:rPr>
              <w:t>
</w:t>
            </w:r>
            <w:r>
              <w:rPr>
                <w:rFonts w:ascii="Times New Roman"/>
                <w:b w:val="false"/>
                <w:i w:val="false"/>
                <w:color w:val="000000"/>
                <w:sz w:val="20"/>
              </w:rPr>
              <w:t>8 (7212) 56-71-84</w:t>
            </w:r>
            <w:r>
              <w:br/>
            </w:r>
            <w:r>
              <w:rPr>
                <w:rFonts w:ascii="Times New Roman"/>
                <w:b w:val="false"/>
                <w:i w:val="false"/>
                <w:color w:val="000000"/>
                <w:sz w:val="20"/>
              </w:rPr>
              <w:t>
</w:t>
            </w:r>
            <w:r>
              <w:rPr>
                <w:rFonts w:ascii="Times New Roman"/>
                <w:b w:val="false"/>
                <w:i w:val="false"/>
                <w:color w:val="000000"/>
                <w:sz w:val="20"/>
              </w:rPr>
              <w:t>Электронная почта: pr.resurs@mail.ru Интернет-ресурс: www.pr-resurs.kz</w:t>
            </w:r>
          </w:p>
        </w:tc>
      </w:tr>
    </w:tbl>
    <w:bookmarkStart w:name="z27" w:id="12"/>
    <w:p>
      <w:pPr>
        <w:spacing w:after="0"/>
        <w:ind w:left="0"/>
        <w:jc w:val="both"/>
      </w:pPr>
      <w:r>
        <w:rPr>
          <w:rFonts w:ascii="Times New Roman"/>
          <w:b w:val="false"/>
          <w:i w:val="false"/>
          <w:color w:val="000000"/>
          <w:sz w:val="28"/>
        </w:rPr>
        <w:t>
Приложение 2</w:t>
      </w:r>
      <w:r>
        <w:br/>
      </w:r>
      <w:r>
        <w:rPr>
          <w:rFonts w:ascii="Times New Roman"/>
          <w:b w:val="false"/>
          <w:i w:val="false"/>
          <w:color w:val="000000"/>
          <w:sz w:val="28"/>
        </w:rPr>
        <w:t>
к регламенту государственной услуги</w:t>
      </w:r>
      <w:r>
        <w:br/>
      </w:r>
      <w:r>
        <w:rPr>
          <w:rFonts w:ascii="Times New Roman"/>
          <w:b w:val="false"/>
          <w:i w:val="false"/>
          <w:color w:val="000000"/>
          <w:sz w:val="28"/>
        </w:rPr>
        <w:t>
"Принятие местными исполнительными</w:t>
      </w:r>
      <w:r>
        <w:br/>
      </w:r>
      <w:r>
        <w:rPr>
          <w:rFonts w:ascii="Times New Roman"/>
          <w:b w:val="false"/>
          <w:i w:val="false"/>
          <w:color w:val="000000"/>
          <w:sz w:val="28"/>
        </w:rPr>
        <w:t>
органами области решения по закреплению</w:t>
      </w:r>
      <w:r>
        <w:br/>
      </w:r>
      <w:r>
        <w:rPr>
          <w:rFonts w:ascii="Times New Roman"/>
          <w:b w:val="false"/>
          <w:i w:val="false"/>
          <w:color w:val="000000"/>
          <w:sz w:val="28"/>
        </w:rPr>
        <w:t>
охотничьих угодий и рыбохозяйственных</w:t>
      </w:r>
      <w:r>
        <w:br/>
      </w:r>
      <w:r>
        <w:rPr>
          <w:rFonts w:ascii="Times New Roman"/>
          <w:b w:val="false"/>
          <w:i w:val="false"/>
          <w:color w:val="000000"/>
          <w:sz w:val="28"/>
        </w:rPr>
        <w:t>
водоемов и (или) участков за пользователями</w:t>
      </w:r>
      <w:r>
        <w:br/>
      </w:r>
      <w:r>
        <w:rPr>
          <w:rFonts w:ascii="Times New Roman"/>
          <w:b w:val="false"/>
          <w:i w:val="false"/>
          <w:color w:val="000000"/>
          <w:sz w:val="28"/>
        </w:rPr>
        <w:t>
животным миром и установлению сервитутов</w:t>
      </w:r>
      <w:r>
        <w:br/>
      </w:r>
      <w:r>
        <w:rPr>
          <w:rFonts w:ascii="Times New Roman"/>
          <w:b w:val="false"/>
          <w:i w:val="false"/>
          <w:color w:val="000000"/>
          <w:sz w:val="28"/>
        </w:rPr>
        <w:t>
для нужд охотничьего и рыбного хозяйства"</w:t>
      </w:r>
    </w:p>
    <w:bookmarkEnd w:id="12"/>
    <w:p>
      <w:pPr>
        <w:spacing w:after="0"/>
        <w:ind w:left="0"/>
        <w:jc w:val="left"/>
      </w:pPr>
      <w:r>
        <w:rPr>
          <w:rFonts w:ascii="Times New Roman"/>
          <w:b/>
          <w:i w:val="false"/>
          <w:color w:val="000000"/>
        </w:rPr>
        <w:t xml:space="preserve"> Адрес и контактные данные территориальной инспекции Комитета лесного и охотничьего хозяйства</w:t>
      </w:r>
      <w:r>
        <w:br/>
      </w:r>
      <w:r>
        <w:rPr>
          <w:rFonts w:ascii="Times New Roman"/>
          <w:b/>
          <w:i w:val="false"/>
          <w:color w:val="000000"/>
        </w:rPr>
        <w:t>
Министерства охраны окружающей среды Республики Казахстан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9"/>
        <w:gridCol w:w="5829"/>
        <w:gridCol w:w="2911"/>
        <w:gridCol w:w="3931"/>
      </w:tblGrid>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Контактные данные</w:t>
            </w:r>
          </w:p>
        </w:tc>
      </w:tr>
      <w:tr>
        <w:trPr>
          <w:trHeight w:val="138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Республиканское государственное учреждение "Карагандинская областная территориальная инспекция лесного и охотничьего хозяйства" Комитета лесного и охотничьего хозяйства Министерства охраны окружающей среды Республики Казахстан</w:t>
            </w:r>
          </w:p>
        </w:tc>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 Казахстан, </w:t>
            </w:r>
            <w:r>
              <w:rPr>
                <w:rFonts w:ascii="Times New Roman"/>
                <w:b w:val="false"/>
                <w:i w:val="false"/>
                <w:color w:val="000000"/>
                <w:sz w:val="20"/>
              </w:rPr>
              <w:t xml:space="preserve">Карагандинская область, </w:t>
            </w:r>
            <w:r>
              <w:rPr>
                <w:rFonts w:ascii="Times New Roman"/>
                <w:b w:val="false"/>
                <w:i w:val="false"/>
                <w:color w:val="000000"/>
                <w:sz w:val="20"/>
              </w:rPr>
              <w:t xml:space="preserve">город Караганда, </w:t>
            </w:r>
            <w:r>
              <w:rPr>
                <w:rFonts w:ascii="Times New Roman"/>
                <w:b w:val="false"/>
                <w:i w:val="false"/>
                <w:color w:val="000000"/>
                <w:sz w:val="20"/>
              </w:rPr>
              <w:t>улица Крылова, 20 а</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w:t>
            </w:r>
            <w:r>
              <w:br/>
            </w:r>
            <w:r>
              <w:rPr>
                <w:rFonts w:ascii="Times New Roman"/>
                <w:b w:val="false"/>
                <w:i w:val="false"/>
                <w:color w:val="000000"/>
                <w:sz w:val="20"/>
              </w:rPr>
              <w:t>
</w:t>
            </w:r>
            <w:r>
              <w:rPr>
                <w:rFonts w:ascii="Times New Roman"/>
                <w:b w:val="false"/>
                <w:i w:val="false"/>
                <w:color w:val="000000"/>
                <w:sz w:val="20"/>
              </w:rPr>
              <w:t>8 (7212) 41-58-65</w:t>
            </w:r>
            <w:r>
              <w:br/>
            </w:r>
            <w:r>
              <w:rPr>
                <w:rFonts w:ascii="Times New Roman"/>
                <w:b w:val="false"/>
                <w:i w:val="false"/>
                <w:color w:val="000000"/>
                <w:sz w:val="20"/>
              </w:rPr>
              <w:t>
</w:t>
            </w:r>
            <w:r>
              <w:rPr>
                <w:rFonts w:ascii="Times New Roman"/>
                <w:b w:val="false"/>
                <w:i w:val="false"/>
                <w:color w:val="000000"/>
                <w:sz w:val="20"/>
              </w:rPr>
              <w:t>8 (7212) 41-58-61</w:t>
            </w:r>
            <w:r>
              <w:br/>
            </w:r>
            <w:r>
              <w:rPr>
                <w:rFonts w:ascii="Times New Roman"/>
                <w:b w:val="false"/>
                <w:i w:val="false"/>
                <w:color w:val="000000"/>
                <w:sz w:val="20"/>
              </w:rPr>
              <w:t>
</w:t>
            </w:r>
            <w:r>
              <w:rPr>
                <w:rFonts w:ascii="Times New Roman"/>
                <w:b w:val="false"/>
                <w:i w:val="false"/>
                <w:color w:val="000000"/>
                <w:sz w:val="20"/>
              </w:rPr>
              <w:t>Электронная почта: upravlenie@topmail.kz</w:t>
            </w:r>
          </w:p>
        </w:tc>
      </w:tr>
    </w:tbl>
    <w:bookmarkStart w:name="z28" w:id="13"/>
    <w:p>
      <w:pPr>
        <w:spacing w:after="0"/>
        <w:ind w:left="0"/>
        <w:jc w:val="both"/>
      </w:pPr>
      <w:r>
        <w:rPr>
          <w:rFonts w:ascii="Times New Roman"/>
          <w:b w:val="false"/>
          <w:i w:val="false"/>
          <w:color w:val="000000"/>
          <w:sz w:val="28"/>
        </w:rPr>
        <w:t>
Приложение 3</w:t>
      </w:r>
      <w:r>
        <w:br/>
      </w:r>
      <w:r>
        <w:rPr>
          <w:rFonts w:ascii="Times New Roman"/>
          <w:b w:val="false"/>
          <w:i w:val="false"/>
          <w:color w:val="000000"/>
          <w:sz w:val="28"/>
        </w:rPr>
        <w:t>
к регламенту государственной услуги</w:t>
      </w:r>
      <w:r>
        <w:br/>
      </w:r>
      <w:r>
        <w:rPr>
          <w:rFonts w:ascii="Times New Roman"/>
          <w:b w:val="false"/>
          <w:i w:val="false"/>
          <w:color w:val="000000"/>
          <w:sz w:val="28"/>
        </w:rPr>
        <w:t>
"Принятие местными исполнительными</w:t>
      </w:r>
      <w:r>
        <w:br/>
      </w:r>
      <w:r>
        <w:rPr>
          <w:rFonts w:ascii="Times New Roman"/>
          <w:b w:val="false"/>
          <w:i w:val="false"/>
          <w:color w:val="000000"/>
          <w:sz w:val="28"/>
        </w:rPr>
        <w:t>
органами области решения по закреплению</w:t>
      </w:r>
      <w:r>
        <w:br/>
      </w:r>
      <w:r>
        <w:rPr>
          <w:rFonts w:ascii="Times New Roman"/>
          <w:b w:val="false"/>
          <w:i w:val="false"/>
          <w:color w:val="000000"/>
          <w:sz w:val="28"/>
        </w:rPr>
        <w:t>
охотничьих угодий и рыбохозяйственных</w:t>
      </w:r>
      <w:r>
        <w:br/>
      </w:r>
      <w:r>
        <w:rPr>
          <w:rFonts w:ascii="Times New Roman"/>
          <w:b w:val="false"/>
          <w:i w:val="false"/>
          <w:color w:val="000000"/>
          <w:sz w:val="28"/>
        </w:rPr>
        <w:t>
водоемов и (или) участков за пользователями</w:t>
      </w:r>
      <w:r>
        <w:br/>
      </w:r>
      <w:r>
        <w:rPr>
          <w:rFonts w:ascii="Times New Roman"/>
          <w:b w:val="false"/>
          <w:i w:val="false"/>
          <w:color w:val="000000"/>
          <w:sz w:val="28"/>
        </w:rPr>
        <w:t>
животным миром и установлению сервитутов</w:t>
      </w:r>
      <w:r>
        <w:br/>
      </w:r>
      <w:r>
        <w:rPr>
          <w:rFonts w:ascii="Times New Roman"/>
          <w:b w:val="false"/>
          <w:i w:val="false"/>
          <w:color w:val="000000"/>
          <w:sz w:val="28"/>
        </w:rPr>
        <w:t>
для нужд охотничьего и рыбного хозяйства"</w:t>
      </w:r>
    </w:p>
    <w:bookmarkEnd w:id="13"/>
    <w:p>
      <w:pPr>
        <w:spacing w:after="0"/>
        <w:ind w:left="0"/>
        <w:jc w:val="left"/>
      </w:pPr>
      <w:r>
        <w:rPr>
          <w:rFonts w:ascii="Times New Roman"/>
          <w:b/>
          <w:i w:val="false"/>
          <w:color w:val="000000"/>
        </w:rPr>
        <w:t xml:space="preserve"> Адрес и контактные данные</w:t>
      </w:r>
      <w:r>
        <w:br/>
      </w:r>
      <w:r>
        <w:rPr>
          <w:rFonts w:ascii="Times New Roman"/>
          <w:b/>
          <w:i w:val="false"/>
          <w:color w:val="000000"/>
        </w:rPr>
        <w:t>
территориальных инспекций Комитета рыбного хозяйства</w:t>
      </w:r>
      <w:r>
        <w:br/>
      </w:r>
      <w:r>
        <w:rPr>
          <w:rFonts w:ascii="Times New Roman"/>
          <w:b/>
          <w:i w:val="false"/>
          <w:color w:val="000000"/>
        </w:rPr>
        <w:t>
Министерства охраны окружающей среды Республики Казахстан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1"/>
        <w:gridCol w:w="5979"/>
        <w:gridCol w:w="3838"/>
        <w:gridCol w:w="3652"/>
      </w:tblGrid>
      <w:tr>
        <w:trPr>
          <w:trHeight w:val="27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Юридический адрес</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Контактные данные</w:t>
            </w:r>
          </w:p>
        </w:tc>
      </w:tr>
      <w:tr>
        <w:trPr>
          <w:trHeight w:val="189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Республиканское государственное учреждение "Нура-Сарысуская межобластная бассейновая инспекция рыбного хозяйства" Комитета рыбного хозяйства Министерства охраны окружающей среды Республики Казахстан</w:t>
            </w: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Казахстан, Карагандинская область, город Караганда, улица Алиханова, 11 а</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w:t>
            </w:r>
            <w:r>
              <w:br/>
            </w:r>
            <w:r>
              <w:rPr>
                <w:rFonts w:ascii="Times New Roman"/>
                <w:b w:val="false"/>
                <w:i w:val="false"/>
                <w:color w:val="000000"/>
                <w:sz w:val="20"/>
              </w:rPr>
              <w:t>
</w:t>
            </w:r>
            <w:r>
              <w:rPr>
                <w:rFonts w:ascii="Times New Roman"/>
                <w:b w:val="false"/>
                <w:i w:val="false"/>
                <w:color w:val="000000"/>
                <w:sz w:val="20"/>
              </w:rPr>
              <w:t>8 (7212) 42-47-80</w:t>
            </w:r>
            <w:r>
              <w:br/>
            </w:r>
            <w:r>
              <w:rPr>
                <w:rFonts w:ascii="Times New Roman"/>
                <w:b w:val="false"/>
                <w:i w:val="false"/>
                <w:color w:val="000000"/>
                <w:sz w:val="20"/>
              </w:rPr>
              <w:t>
</w:t>
            </w:r>
            <w:r>
              <w:rPr>
                <w:rFonts w:ascii="Times New Roman"/>
                <w:b w:val="false"/>
                <w:i w:val="false"/>
                <w:color w:val="000000"/>
                <w:sz w:val="20"/>
              </w:rPr>
              <w:t>Электронная почта:</w:t>
            </w:r>
            <w:r>
              <w:br/>
            </w:r>
            <w:r>
              <w:rPr>
                <w:rFonts w:ascii="Times New Roman"/>
                <w:b w:val="false"/>
                <w:i w:val="false"/>
                <w:color w:val="000000"/>
                <w:sz w:val="20"/>
              </w:rPr>
              <w:t>
</w:t>
            </w:r>
            <w:r>
              <w:rPr>
                <w:rFonts w:ascii="Times New Roman"/>
                <w:b w:val="false"/>
                <w:i w:val="false"/>
                <w:color w:val="000000"/>
                <w:sz w:val="20"/>
              </w:rPr>
              <w:t>karotu@mail.ru</w:t>
            </w:r>
          </w:p>
        </w:tc>
      </w:tr>
      <w:tr>
        <w:trPr>
          <w:trHeight w:val="189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Республиканское государственное учреждение "Балхаш-Алакольская межобластная бассейновая инспекция рыбного хозяйства" Комитета рыбного хозяйства Министерства охраны окружающей среды Республики Казахстан</w:t>
            </w: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Казахстан, Алматинская область, город Капшагай, 5 микрорайон, 1</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w:t>
            </w:r>
            <w:r>
              <w:br/>
            </w:r>
            <w:r>
              <w:rPr>
                <w:rFonts w:ascii="Times New Roman"/>
                <w:b w:val="false"/>
                <w:i w:val="false"/>
                <w:color w:val="000000"/>
                <w:sz w:val="20"/>
              </w:rPr>
              <w:t>
</w:t>
            </w:r>
            <w:r>
              <w:rPr>
                <w:rFonts w:ascii="Times New Roman"/>
                <w:b w:val="false"/>
                <w:i w:val="false"/>
                <w:color w:val="000000"/>
                <w:sz w:val="20"/>
              </w:rPr>
              <w:t>8 (72772) 4-60-12</w:t>
            </w:r>
            <w:r>
              <w:br/>
            </w:r>
            <w:r>
              <w:rPr>
                <w:rFonts w:ascii="Times New Roman"/>
                <w:b w:val="false"/>
                <w:i w:val="false"/>
                <w:color w:val="000000"/>
                <w:sz w:val="20"/>
              </w:rPr>
              <w:t>
</w:t>
            </w:r>
            <w:r>
              <w:rPr>
                <w:rFonts w:ascii="Times New Roman"/>
                <w:b w:val="false"/>
                <w:i w:val="false"/>
                <w:color w:val="000000"/>
                <w:sz w:val="20"/>
              </w:rPr>
              <w:t>электронная почта:</w:t>
            </w:r>
            <w:r>
              <w:br/>
            </w:r>
            <w:r>
              <w:rPr>
                <w:rFonts w:ascii="Times New Roman"/>
                <w:b w:val="false"/>
                <w:i w:val="false"/>
                <w:color w:val="000000"/>
                <w:sz w:val="20"/>
              </w:rPr>
              <w:t>
</w:t>
            </w:r>
            <w:r>
              <w:rPr>
                <w:rFonts w:ascii="Times New Roman"/>
                <w:b w:val="false"/>
                <w:i w:val="false"/>
                <w:color w:val="000000"/>
                <w:sz w:val="20"/>
              </w:rPr>
              <w:t>balkhash_bio@mail.ru</w:t>
            </w:r>
          </w:p>
        </w:tc>
      </w:tr>
    </w:tbl>
    <w:bookmarkStart w:name="z29" w:id="14"/>
    <w:p>
      <w:pPr>
        <w:spacing w:after="0"/>
        <w:ind w:left="0"/>
        <w:jc w:val="both"/>
      </w:pPr>
      <w:r>
        <w:rPr>
          <w:rFonts w:ascii="Times New Roman"/>
          <w:b w:val="false"/>
          <w:i w:val="false"/>
          <w:color w:val="000000"/>
          <w:sz w:val="28"/>
        </w:rPr>
        <w:t>
Приложение 4</w:t>
      </w:r>
      <w:r>
        <w:br/>
      </w:r>
      <w:r>
        <w:rPr>
          <w:rFonts w:ascii="Times New Roman"/>
          <w:b w:val="false"/>
          <w:i w:val="false"/>
          <w:color w:val="000000"/>
          <w:sz w:val="28"/>
        </w:rPr>
        <w:t>
к регламенту государственной услуги</w:t>
      </w:r>
      <w:r>
        <w:br/>
      </w:r>
      <w:r>
        <w:rPr>
          <w:rFonts w:ascii="Times New Roman"/>
          <w:b w:val="false"/>
          <w:i w:val="false"/>
          <w:color w:val="000000"/>
          <w:sz w:val="28"/>
        </w:rPr>
        <w:t>
"Принятие местными исполнительными</w:t>
      </w:r>
      <w:r>
        <w:br/>
      </w:r>
      <w:r>
        <w:rPr>
          <w:rFonts w:ascii="Times New Roman"/>
          <w:b w:val="false"/>
          <w:i w:val="false"/>
          <w:color w:val="000000"/>
          <w:sz w:val="28"/>
        </w:rPr>
        <w:t>
органами области решения по закреплению</w:t>
      </w:r>
      <w:r>
        <w:br/>
      </w:r>
      <w:r>
        <w:rPr>
          <w:rFonts w:ascii="Times New Roman"/>
          <w:b w:val="false"/>
          <w:i w:val="false"/>
          <w:color w:val="000000"/>
          <w:sz w:val="28"/>
        </w:rPr>
        <w:t>
охотничьих угодий и рыбохозяйственных</w:t>
      </w:r>
      <w:r>
        <w:br/>
      </w:r>
      <w:r>
        <w:rPr>
          <w:rFonts w:ascii="Times New Roman"/>
          <w:b w:val="false"/>
          <w:i w:val="false"/>
          <w:color w:val="000000"/>
          <w:sz w:val="28"/>
        </w:rPr>
        <w:t>
водоемов и (или) участков за пользователями</w:t>
      </w:r>
      <w:r>
        <w:br/>
      </w:r>
      <w:r>
        <w:rPr>
          <w:rFonts w:ascii="Times New Roman"/>
          <w:b w:val="false"/>
          <w:i w:val="false"/>
          <w:color w:val="000000"/>
          <w:sz w:val="28"/>
        </w:rPr>
        <w:t>
животным миром и установлению сервитутов</w:t>
      </w:r>
      <w:r>
        <w:br/>
      </w:r>
      <w:r>
        <w:rPr>
          <w:rFonts w:ascii="Times New Roman"/>
          <w:b w:val="false"/>
          <w:i w:val="false"/>
          <w:color w:val="000000"/>
          <w:sz w:val="28"/>
        </w:rPr>
        <w:t>
для нужд охотничьего и рыбного хозяйства"</w:t>
      </w:r>
    </w:p>
    <w:bookmarkEnd w:id="14"/>
    <w:p>
      <w:pPr>
        <w:spacing w:after="0"/>
        <w:ind w:left="0"/>
        <w:jc w:val="both"/>
      </w:pPr>
      <w:r>
        <w:rPr>
          <w:rFonts w:ascii="Times New Roman"/>
          <w:b w:val="false"/>
          <w:i w:val="false"/>
          <w:color w:val="000000"/>
          <w:sz w:val="28"/>
        </w:rPr>
        <w:t>В ___________________________________________________________________</w:t>
      </w:r>
      <w:r>
        <w:br/>
      </w:r>
      <w:r>
        <w:rPr>
          <w:rFonts w:ascii="Times New Roman"/>
          <w:b w:val="false"/>
          <w:i w:val="false"/>
          <w:color w:val="000000"/>
          <w:sz w:val="28"/>
        </w:rPr>
        <w:t>
             (полное наименование организатора конкурса)</w:t>
      </w:r>
      <w:r>
        <w:br/>
      </w:r>
      <w:r>
        <w:rPr>
          <w:rFonts w:ascii="Times New Roman"/>
          <w:b w:val="false"/>
          <w:i w:val="false"/>
          <w:color w:val="000000"/>
          <w:sz w:val="28"/>
        </w:rPr>
        <w:t>
от __________________________________________________________________</w:t>
      </w:r>
      <w:r>
        <w:br/>
      </w:r>
      <w:r>
        <w:rPr>
          <w:rFonts w:ascii="Times New Roman"/>
          <w:b w:val="false"/>
          <w:i w:val="false"/>
          <w:color w:val="000000"/>
          <w:sz w:val="28"/>
        </w:rPr>
        <w:t>
         (полное наименование юридического лица или Ф.И.О.</w:t>
      </w:r>
      <w:r>
        <w:br/>
      </w:r>
      <w:r>
        <w:rPr>
          <w:rFonts w:ascii="Times New Roman"/>
          <w:b w:val="false"/>
          <w:i w:val="false"/>
          <w:color w:val="000000"/>
          <w:sz w:val="28"/>
        </w:rPr>
        <w:t>
                  физического лица-заявителя)</w:t>
      </w:r>
    </w:p>
    <w:p>
      <w:pPr>
        <w:spacing w:after="0"/>
        <w:ind w:left="0"/>
        <w:jc w:val="left"/>
      </w:pPr>
      <w:r>
        <w:rPr>
          <w:rFonts w:ascii="Times New Roman"/>
          <w:b/>
          <w:i w:val="false"/>
          <w:color w:val="000000"/>
        </w:rPr>
        <w:t xml:space="preserve"> Заявление на участие в конкурсе по закреплению</w:t>
      </w:r>
      <w:r>
        <w:br/>
      </w:r>
      <w:r>
        <w:rPr>
          <w:rFonts w:ascii="Times New Roman"/>
          <w:b/>
          <w:i w:val="false"/>
          <w:color w:val="000000"/>
        </w:rPr>
        <w:t>
охотничьих угодий</w:t>
      </w:r>
    </w:p>
    <w:p>
      <w:pPr>
        <w:spacing w:after="0"/>
        <w:ind w:left="0"/>
        <w:jc w:val="both"/>
      </w:pPr>
      <w:r>
        <w:rPr>
          <w:rFonts w:ascii="Times New Roman"/>
          <w:b w:val="false"/>
          <w:i w:val="false"/>
          <w:color w:val="000000"/>
          <w:sz w:val="28"/>
        </w:rPr>
        <w:t>____________________________                  "___"____________ 20 г.</w:t>
      </w:r>
      <w:r>
        <w:br/>
      </w:r>
      <w:r>
        <w:rPr>
          <w:rFonts w:ascii="Times New Roman"/>
          <w:b w:val="false"/>
          <w:i w:val="false"/>
          <w:color w:val="000000"/>
          <w:sz w:val="28"/>
        </w:rPr>
        <w:t>
      (населенный пункт)</w:t>
      </w:r>
    </w:p>
    <w:p>
      <w:pPr>
        <w:spacing w:after="0"/>
        <w:ind w:left="0"/>
        <w:jc w:val="both"/>
      </w:pPr>
      <w:r>
        <w:rPr>
          <w:rFonts w:ascii="Times New Roman"/>
          <w:b w:val="false"/>
          <w:i w:val="false"/>
          <w:color w:val="000000"/>
          <w:sz w:val="28"/>
        </w:rPr>
        <w:t>      Прошу принять конкурсную заявку на участие в конкурсе по</w:t>
      </w:r>
      <w:r>
        <w:br/>
      </w:r>
      <w:r>
        <w:rPr>
          <w:rFonts w:ascii="Times New Roman"/>
          <w:b w:val="false"/>
          <w:i w:val="false"/>
          <w:color w:val="000000"/>
          <w:sz w:val="28"/>
        </w:rPr>
        <w:t>
закреплению охотничьих угодий в __________ районе __________ области;</w:t>
      </w:r>
      <w:r>
        <w:br/>
      </w:r>
      <w:r>
        <w:rPr>
          <w:rFonts w:ascii="Times New Roman"/>
          <w:b w:val="false"/>
          <w:i w:val="false"/>
          <w:color w:val="000000"/>
          <w:sz w:val="28"/>
        </w:rPr>
        <w:t>
      Сведения о заявителе:</w:t>
      </w:r>
      <w:r>
        <w:br/>
      </w:r>
      <w:r>
        <w:rPr>
          <w:rFonts w:ascii="Times New Roman"/>
          <w:b w:val="false"/>
          <w:i w:val="false"/>
          <w:color w:val="000000"/>
          <w:sz w:val="28"/>
        </w:rPr>
        <w:t>
      1. Форма собственности ________________________________________</w:t>
      </w:r>
      <w:r>
        <w:br/>
      </w:r>
      <w:r>
        <w:rPr>
          <w:rFonts w:ascii="Times New Roman"/>
          <w:b w:val="false"/>
          <w:i w:val="false"/>
          <w:color w:val="000000"/>
          <w:sz w:val="28"/>
        </w:rPr>
        <w:t>
      2. Год создания _______________________________________________</w:t>
      </w:r>
      <w:r>
        <w:br/>
      </w:r>
      <w:r>
        <w:rPr>
          <w:rFonts w:ascii="Times New Roman"/>
          <w:b w:val="false"/>
          <w:i w:val="false"/>
          <w:color w:val="000000"/>
          <w:sz w:val="28"/>
        </w:rPr>
        <w:t>
      3. Свидетельство о регистрации 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(N, кем и когда выдано)</w:t>
      </w:r>
      <w:r>
        <w:br/>
      </w:r>
      <w:r>
        <w:rPr>
          <w:rFonts w:ascii="Times New Roman"/>
          <w:b w:val="false"/>
          <w:i w:val="false"/>
          <w:color w:val="000000"/>
          <w:sz w:val="28"/>
        </w:rPr>
        <w:t>
      4. Юридический адрес (адрес) 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(индекс, город, район, область, улица, N дома, телефон, факс)</w:t>
      </w:r>
      <w:r>
        <w:br/>
      </w:r>
      <w:r>
        <w:rPr>
          <w:rFonts w:ascii="Times New Roman"/>
          <w:b w:val="false"/>
          <w:i w:val="false"/>
          <w:color w:val="000000"/>
          <w:sz w:val="28"/>
        </w:rPr>
        <w:t>
      5. Расчетный счет 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(N счета, наименование и местонахождение банка)</w:t>
      </w:r>
      <w:r>
        <w:br/>
      </w:r>
      <w:r>
        <w:rPr>
          <w:rFonts w:ascii="Times New Roman"/>
          <w:b w:val="false"/>
          <w:i w:val="false"/>
          <w:color w:val="000000"/>
          <w:sz w:val="28"/>
        </w:rPr>
        <w:t>
      6. Филиалы и представительства ________________________________</w:t>
      </w:r>
      <w:r>
        <w:br/>
      </w:r>
      <w:r>
        <w:rPr>
          <w:rFonts w:ascii="Times New Roman"/>
          <w:b w:val="false"/>
          <w:i w:val="false"/>
          <w:color w:val="000000"/>
          <w:sz w:val="28"/>
        </w:rPr>
        <w:t>
                                      (местонахождение и реквизиты)</w:t>
      </w:r>
      <w:r>
        <w:br/>
      </w:r>
      <w:r>
        <w:rPr>
          <w:rFonts w:ascii="Times New Roman"/>
          <w:b w:val="false"/>
          <w:i w:val="false"/>
          <w:color w:val="000000"/>
          <w:sz w:val="28"/>
        </w:rPr>
        <w:t>
      7. Прилагаемые документы:______________________________________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8. Я несу ответственность за предоставленную в конкурсной</w:t>
      </w:r>
      <w:r>
        <w:br/>
      </w:r>
      <w:r>
        <w:rPr>
          <w:rFonts w:ascii="Times New Roman"/>
          <w:b w:val="false"/>
          <w:i w:val="false"/>
          <w:color w:val="000000"/>
          <w:sz w:val="28"/>
        </w:rPr>
        <w:t>
заявке информацию, обязуюсь в случае признания моей конкурсной заявки</w:t>
      </w:r>
      <w:r>
        <w:br/>
      </w:r>
      <w:r>
        <w:rPr>
          <w:rFonts w:ascii="Times New Roman"/>
          <w:b w:val="false"/>
          <w:i w:val="false"/>
          <w:color w:val="000000"/>
          <w:sz w:val="28"/>
        </w:rPr>
        <w:t>
выигравшей, заключить договор на ведение охотничьего хозяйства.</w:t>
      </w:r>
    </w:p>
    <w:p>
      <w:pPr>
        <w:spacing w:after="0"/>
        <w:ind w:left="0"/>
        <w:jc w:val="both"/>
      </w:pPr>
      <w:r>
        <w:rPr>
          <w:rFonts w:ascii="Times New Roman"/>
          <w:b w:val="false"/>
          <w:i w:val="false"/>
          <w:color w:val="000000"/>
          <w:sz w:val="28"/>
        </w:rPr>
        <w:t>      Физическое/юридическое лицо ____________ ______________________</w:t>
      </w:r>
      <w:r>
        <w:br/>
      </w:r>
      <w:r>
        <w:rPr>
          <w:rFonts w:ascii="Times New Roman"/>
          <w:b w:val="false"/>
          <w:i w:val="false"/>
          <w:color w:val="000000"/>
          <w:sz w:val="28"/>
        </w:rPr>
        <w:t>
                                    (подпись)        (ФИО)</w:t>
      </w:r>
    </w:p>
    <w:p>
      <w:pPr>
        <w:spacing w:after="0"/>
        <w:ind w:left="0"/>
        <w:jc w:val="both"/>
      </w:pPr>
      <w:r>
        <w:rPr>
          <w:rFonts w:ascii="Times New Roman"/>
          <w:b w:val="false"/>
          <w:i w:val="false"/>
          <w:color w:val="000000"/>
          <w:sz w:val="28"/>
        </w:rPr>
        <w:t>      М.П.</w:t>
      </w:r>
    </w:p>
    <w:bookmarkStart w:name="z30" w:id="15"/>
    <w:p>
      <w:pPr>
        <w:spacing w:after="0"/>
        <w:ind w:left="0"/>
        <w:jc w:val="both"/>
      </w:pPr>
      <w:r>
        <w:rPr>
          <w:rFonts w:ascii="Times New Roman"/>
          <w:b w:val="false"/>
          <w:i w:val="false"/>
          <w:color w:val="000000"/>
          <w:sz w:val="28"/>
        </w:rPr>
        <w:t>
Приложение 5</w:t>
      </w:r>
      <w:r>
        <w:br/>
      </w:r>
      <w:r>
        <w:rPr>
          <w:rFonts w:ascii="Times New Roman"/>
          <w:b w:val="false"/>
          <w:i w:val="false"/>
          <w:color w:val="000000"/>
          <w:sz w:val="28"/>
        </w:rPr>
        <w:t>
к регламенту государственной услуги</w:t>
      </w:r>
      <w:r>
        <w:br/>
      </w:r>
      <w:r>
        <w:rPr>
          <w:rFonts w:ascii="Times New Roman"/>
          <w:b w:val="false"/>
          <w:i w:val="false"/>
          <w:color w:val="000000"/>
          <w:sz w:val="28"/>
        </w:rPr>
        <w:t>
"Принятие местными исполнительными</w:t>
      </w:r>
      <w:r>
        <w:br/>
      </w:r>
      <w:r>
        <w:rPr>
          <w:rFonts w:ascii="Times New Roman"/>
          <w:b w:val="false"/>
          <w:i w:val="false"/>
          <w:color w:val="000000"/>
          <w:sz w:val="28"/>
        </w:rPr>
        <w:t>
органами области решения по закреплению</w:t>
      </w:r>
      <w:r>
        <w:br/>
      </w:r>
      <w:r>
        <w:rPr>
          <w:rFonts w:ascii="Times New Roman"/>
          <w:b w:val="false"/>
          <w:i w:val="false"/>
          <w:color w:val="000000"/>
          <w:sz w:val="28"/>
        </w:rPr>
        <w:t>
охотничьих угодий и рыбохозяйственных</w:t>
      </w:r>
      <w:r>
        <w:br/>
      </w:r>
      <w:r>
        <w:rPr>
          <w:rFonts w:ascii="Times New Roman"/>
          <w:b w:val="false"/>
          <w:i w:val="false"/>
          <w:color w:val="000000"/>
          <w:sz w:val="28"/>
        </w:rPr>
        <w:t>
водоемов и (или) участков за пользователями</w:t>
      </w:r>
      <w:r>
        <w:br/>
      </w:r>
      <w:r>
        <w:rPr>
          <w:rFonts w:ascii="Times New Roman"/>
          <w:b w:val="false"/>
          <w:i w:val="false"/>
          <w:color w:val="000000"/>
          <w:sz w:val="28"/>
        </w:rPr>
        <w:t>
животным миром и установлению сервитутов</w:t>
      </w:r>
      <w:r>
        <w:br/>
      </w:r>
      <w:r>
        <w:rPr>
          <w:rFonts w:ascii="Times New Roman"/>
          <w:b w:val="false"/>
          <w:i w:val="false"/>
          <w:color w:val="000000"/>
          <w:sz w:val="28"/>
        </w:rPr>
        <w:t>
для нужд охотничьего и рыбного хозяйства"</w:t>
      </w:r>
    </w:p>
    <w:bookmarkEnd w:id="15"/>
    <w:p>
      <w:pPr>
        <w:spacing w:after="0"/>
        <w:ind w:left="0"/>
        <w:jc w:val="left"/>
      </w:pPr>
      <w:r>
        <w:rPr>
          <w:rFonts w:ascii="Times New Roman"/>
          <w:b/>
          <w:i w:val="false"/>
          <w:color w:val="000000"/>
        </w:rPr>
        <w:t xml:space="preserve"> Заявление</w:t>
      </w:r>
      <w:r>
        <w:br/>
      </w:r>
      <w:r>
        <w:rPr>
          <w:rFonts w:ascii="Times New Roman"/>
          <w:b/>
          <w:i w:val="false"/>
          <w:color w:val="000000"/>
        </w:rPr>
        <w:t>
на участие в конкурсе по закреплению рыбохозяйственных</w:t>
      </w:r>
      <w:r>
        <w:br/>
      </w:r>
      <w:r>
        <w:rPr>
          <w:rFonts w:ascii="Times New Roman"/>
          <w:b/>
          <w:i w:val="false"/>
          <w:color w:val="000000"/>
        </w:rPr>
        <w:t>
водоемов и (или) участков</w:t>
      </w:r>
    </w:p>
    <w:p>
      <w:pPr>
        <w:spacing w:after="0"/>
        <w:ind w:left="0"/>
        <w:jc w:val="both"/>
      </w:pPr>
      <w:r>
        <w:rPr>
          <w:rFonts w:ascii="Times New Roman"/>
          <w:b w:val="false"/>
          <w:i w:val="false"/>
          <w:color w:val="000000"/>
          <w:sz w:val="28"/>
        </w:rPr>
        <w:t>      Прошу допустить для участия в конкурсе по закреплению</w:t>
      </w:r>
      <w:r>
        <w:br/>
      </w:r>
      <w:r>
        <w:rPr>
          <w:rFonts w:ascii="Times New Roman"/>
          <w:b w:val="false"/>
          <w:i w:val="false"/>
          <w:color w:val="000000"/>
          <w:sz w:val="28"/>
        </w:rPr>
        <w:t>
рыбохозяйственных водоемов и (или) участков по 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(водоемы, участки)</w:t>
      </w:r>
      <w:r>
        <w:br/>
      </w:r>
      <w:r>
        <w:rPr>
          <w:rFonts w:ascii="Times New Roman"/>
          <w:b w:val="false"/>
          <w:i w:val="false"/>
          <w:color w:val="000000"/>
          <w:sz w:val="28"/>
        </w:rPr>
        <w:t>
и выдать необходимую конкурсную документацию.</w:t>
      </w:r>
      <w:r>
        <w:br/>
      </w:r>
      <w:r>
        <w:rPr>
          <w:rFonts w:ascii="Times New Roman"/>
          <w:b w:val="false"/>
          <w:i w:val="false"/>
          <w:color w:val="000000"/>
          <w:sz w:val="28"/>
        </w:rPr>
        <w:t>
1. Сведения о заявителе (наименование юридического лица,</w:t>
      </w:r>
      <w:r>
        <w:br/>
      </w:r>
      <w:r>
        <w:rPr>
          <w:rFonts w:ascii="Times New Roman"/>
          <w:b w:val="false"/>
          <w:i w:val="false"/>
          <w:color w:val="000000"/>
          <w:sz w:val="28"/>
        </w:rPr>
        <w:t>
ведомственная принадлежность (при наличии), фамилия, имя, отчество</w:t>
      </w:r>
      <w:r>
        <w:br/>
      </w:r>
      <w:r>
        <w:rPr>
          <w:rFonts w:ascii="Times New Roman"/>
          <w:b w:val="false"/>
          <w:i w:val="false"/>
          <w:color w:val="000000"/>
          <w:sz w:val="28"/>
        </w:rPr>
        <w:t>
физического лица, реквизиты, адрес) 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2. Ранее закрепленный рыбохозяйственный водоем и (или) участок</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согласно постановлению акимата ______________________________________</w:t>
      </w:r>
      <w:r>
        <w:br/>
      </w:r>
      <w:r>
        <w:rPr>
          <w:rFonts w:ascii="Times New Roman"/>
          <w:b w:val="false"/>
          <w:i w:val="false"/>
          <w:color w:val="000000"/>
          <w:sz w:val="28"/>
        </w:rPr>
        <w:t>
области от "___"__________ 20 ___ г. N ________ и договора на ведение</w:t>
      </w:r>
      <w:r>
        <w:br/>
      </w:r>
      <w:r>
        <w:rPr>
          <w:rFonts w:ascii="Times New Roman"/>
          <w:b w:val="false"/>
          <w:i w:val="false"/>
          <w:color w:val="000000"/>
          <w:sz w:val="28"/>
        </w:rPr>
        <w:t>
рыбного хозяйства N ____ от "__" ___________ 20 __ г., заключенного с</w:t>
      </w:r>
      <w:r>
        <w:br/>
      </w:r>
      <w:r>
        <w:rPr>
          <w:rFonts w:ascii="Times New Roman"/>
          <w:b w:val="false"/>
          <w:i w:val="false"/>
          <w:color w:val="000000"/>
          <w:sz w:val="28"/>
        </w:rPr>
        <w:t>
территориальным подразделением ______________________________________</w:t>
      </w:r>
      <w:r>
        <w:br/>
      </w:r>
      <w:r>
        <w:rPr>
          <w:rFonts w:ascii="Times New Roman"/>
          <w:b w:val="false"/>
          <w:i w:val="false"/>
          <w:color w:val="000000"/>
          <w:sz w:val="28"/>
        </w:rPr>
        <w:t>
3. Заявляемый рыбохозяйственный водоем и (или) участок</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Заявляемый срок закрепления рыбохозяйственного водоема и (или)</w:t>
      </w:r>
      <w:r>
        <w:br/>
      </w:r>
      <w:r>
        <w:rPr>
          <w:rFonts w:ascii="Times New Roman"/>
          <w:b w:val="false"/>
          <w:i w:val="false"/>
          <w:color w:val="000000"/>
          <w:sz w:val="28"/>
        </w:rPr>
        <w:t>
участка _____________________________________________ лет.</w:t>
      </w:r>
      <w:r>
        <w:br/>
      </w:r>
      <w:r>
        <w:rPr>
          <w:rFonts w:ascii="Times New Roman"/>
          <w:b w:val="false"/>
          <w:i w:val="false"/>
          <w:color w:val="000000"/>
          <w:sz w:val="28"/>
        </w:rPr>
        <w:t>
4. Подтверждаю, что ознакомлен с конкурсной документацией и</w:t>
      </w:r>
      <w:r>
        <w:br/>
      </w:r>
      <w:r>
        <w:rPr>
          <w:rFonts w:ascii="Times New Roman"/>
          <w:b w:val="false"/>
          <w:i w:val="false"/>
          <w:color w:val="000000"/>
          <w:sz w:val="28"/>
        </w:rPr>
        <w:t>
осведомлен об ответственности за предоставление недостоверных</w:t>
      </w:r>
      <w:r>
        <w:br/>
      </w:r>
      <w:r>
        <w:rPr>
          <w:rFonts w:ascii="Times New Roman"/>
          <w:b w:val="false"/>
          <w:i w:val="false"/>
          <w:color w:val="000000"/>
          <w:sz w:val="28"/>
        </w:rPr>
        <w:t>
сведений.</w:t>
      </w:r>
    </w:p>
    <w:p>
      <w:pPr>
        <w:spacing w:after="0"/>
        <w:ind w:left="0"/>
        <w:jc w:val="both"/>
      </w:pPr>
      <w:r>
        <w:rPr>
          <w:rFonts w:ascii="Times New Roman"/>
          <w:b w:val="false"/>
          <w:i w:val="false"/>
          <w:color w:val="000000"/>
          <w:sz w:val="28"/>
        </w:rPr>
        <w:t>      Дата подачи: "___"___________ 20 ___ г.</w:t>
      </w:r>
    </w:p>
    <w:p>
      <w:pPr>
        <w:spacing w:after="0"/>
        <w:ind w:left="0"/>
        <w:jc w:val="both"/>
      </w:pPr>
      <w:r>
        <w:rPr>
          <w:rFonts w:ascii="Times New Roman"/>
          <w:b w:val="false"/>
          <w:i w:val="false"/>
          <w:color w:val="000000"/>
          <w:sz w:val="28"/>
        </w:rPr>
        <w:t>      Заявитель ______________________________________</w:t>
      </w:r>
      <w:r>
        <w:br/>
      </w:r>
      <w:r>
        <w:rPr>
          <w:rFonts w:ascii="Times New Roman"/>
          <w:b w:val="false"/>
          <w:i w:val="false"/>
          <w:color w:val="000000"/>
          <w:sz w:val="28"/>
        </w:rPr>
        <w:t>
                (Ф.И.О. или наименование организации)</w:t>
      </w:r>
    </w:p>
    <w:p>
      <w:pPr>
        <w:spacing w:after="0"/>
        <w:ind w:left="0"/>
        <w:jc w:val="both"/>
      </w:pPr>
      <w:r>
        <w:rPr>
          <w:rFonts w:ascii="Times New Roman"/>
          <w:b w:val="false"/>
          <w:i w:val="false"/>
          <w:color w:val="000000"/>
          <w:sz w:val="28"/>
        </w:rPr>
        <w:t>      М.П. подпись ___________________</w:t>
      </w:r>
    </w:p>
    <w:bookmarkStart w:name="z31" w:id="16"/>
    <w:p>
      <w:pPr>
        <w:spacing w:after="0"/>
        <w:ind w:left="0"/>
        <w:jc w:val="both"/>
      </w:pPr>
      <w:r>
        <w:rPr>
          <w:rFonts w:ascii="Times New Roman"/>
          <w:b w:val="false"/>
          <w:i w:val="false"/>
          <w:color w:val="000000"/>
          <w:sz w:val="28"/>
        </w:rPr>
        <w:t>
Приложение 6</w:t>
      </w:r>
      <w:r>
        <w:br/>
      </w:r>
      <w:r>
        <w:rPr>
          <w:rFonts w:ascii="Times New Roman"/>
          <w:b w:val="false"/>
          <w:i w:val="false"/>
          <w:color w:val="000000"/>
          <w:sz w:val="28"/>
        </w:rPr>
        <w:t>
к регламенту государственной услуги</w:t>
      </w:r>
      <w:r>
        <w:br/>
      </w:r>
      <w:r>
        <w:rPr>
          <w:rFonts w:ascii="Times New Roman"/>
          <w:b w:val="false"/>
          <w:i w:val="false"/>
          <w:color w:val="000000"/>
          <w:sz w:val="28"/>
        </w:rPr>
        <w:t>
"Принятие местными исполнительными</w:t>
      </w:r>
      <w:r>
        <w:br/>
      </w:r>
      <w:r>
        <w:rPr>
          <w:rFonts w:ascii="Times New Roman"/>
          <w:b w:val="false"/>
          <w:i w:val="false"/>
          <w:color w:val="000000"/>
          <w:sz w:val="28"/>
        </w:rPr>
        <w:t>
органами области решения по закреплению</w:t>
      </w:r>
      <w:r>
        <w:br/>
      </w:r>
      <w:r>
        <w:rPr>
          <w:rFonts w:ascii="Times New Roman"/>
          <w:b w:val="false"/>
          <w:i w:val="false"/>
          <w:color w:val="000000"/>
          <w:sz w:val="28"/>
        </w:rPr>
        <w:t>
охотничьих угодий и рыбохозяйственных</w:t>
      </w:r>
      <w:r>
        <w:br/>
      </w:r>
      <w:r>
        <w:rPr>
          <w:rFonts w:ascii="Times New Roman"/>
          <w:b w:val="false"/>
          <w:i w:val="false"/>
          <w:color w:val="000000"/>
          <w:sz w:val="28"/>
        </w:rPr>
        <w:t>
водоемов и (или) участков за пользователями</w:t>
      </w:r>
      <w:r>
        <w:br/>
      </w:r>
      <w:r>
        <w:rPr>
          <w:rFonts w:ascii="Times New Roman"/>
          <w:b w:val="false"/>
          <w:i w:val="false"/>
          <w:color w:val="000000"/>
          <w:sz w:val="28"/>
        </w:rPr>
        <w:t>
животным миром и установлению сервитутов</w:t>
      </w:r>
      <w:r>
        <w:br/>
      </w:r>
      <w:r>
        <w:rPr>
          <w:rFonts w:ascii="Times New Roman"/>
          <w:b w:val="false"/>
          <w:i w:val="false"/>
          <w:color w:val="000000"/>
          <w:sz w:val="28"/>
        </w:rPr>
        <w:t>
для нужд охотничьего и рыбного хозяйства"</w:t>
      </w:r>
    </w:p>
    <w:bookmarkEnd w:id="16"/>
    <w:bookmarkStart w:name="z32" w:id="17"/>
    <w:p>
      <w:pPr>
        <w:spacing w:after="0"/>
        <w:ind w:left="0"/>
        <w:jc w:val="left"/>
      </w:pPr>
      <w:r>
        <w:rPr>
          <w:rFonts w:ascii="Times New Roman"/>
          <w:b/>
          <w:i w:val="false"/>
          <w:color w:val="000000"/>
        </w:rPr>
        <w:t xml:space="preserve"> 
Квалификационные требования, предъявляемые к участникам конкурса по закреплению охотничьих угодий</w:t>
      </w:r>
    </w:p>
    <w:bookmarkEnd w:id="17"/>
    <w:p>
      <w:pPr>
        <w:spacing w:after="0"/>
        <w:ind w:left="0"/>
        <w:jc w:val="both"/>
      </w:pPr>
      <w:r>
        <w:rPr>
          <w:rFonts w:ascii="Times New Roman"/>
          <w:b w:val="false"/>
          <w:i w:val="false"/>
          <w:color w:val="000000"/>
          <w:sz w:val="28"/>
        </w:rPr>
        <w:t>      К участникам конкурса по закреплению охотничьих угодий предъявляются следующие квалификационные требования:</w:t>
      </w:r>
      <w:r>
        <w:br/>
      </w:r>
      <w:r>
        <w:rPr>
          <w:rFonts w:ascii="Times New Roman"/>
          <w:b w:val="false"/>
          <w:i w:val="false"/>
          <w:color w:val="000000"/>
          <w:sz w:val="28"/>
        </w:rPr>
        <w:t>
      1) наличие материально-технической базы для ведения охотничьего хозяйства в зависимости от его категорий;</w:t>
      </w:r>
      <w:r>
        <w:br/>
      </w:r>
      <w:r>
        <w:rPr>
          <w:rFonts w:ascii="Times New Roman"/>
          <w:b w:val="false"/>
          <w:i w:val="false"/>
          <w:color w:val="000000"/>
          <w:sz w:val="28"/>
        </w:rPr>
        <w:t>
      2) план развития субъекта охотничьего хозяйства на два года с указанием источников и объемов финансирования (включая усиление охранных, воспроизводственных и биотехнических мероприятий, обеспечения оптимальной плотности численности животных, сроки проведения внутрихозяйственного охотоустройства, благоустройства охотничьего хозяйства);</w:t>
      </w:r>
      <w:r>
        <w:br/>
      </w:r>
      <w:r>
        <w:rPr>
          <w:rFonts w:ascii="Times New Roman"/>
          <w:b w:val="false"/>
          <w:i w:val="false"/>
          <w:color w:val="000000"/>
          <w:sz w:val="28"/>
        </w:rPr>
        <w:t>
      3) наличие егерской службы в соответствии с категорией охотничьего хозяйства и отвечающей требованиям Типового положения о егерской службе субъектов охотничьего хозяйства (либо письменное обязательство об ее создании);</w:t>
      </w:r>
      <w:r>
        <w:br/>
      </w:r>
      <w:r>
        <w:rPr>
          <w:rFonts w:ascii="Times New Roman"/>
          <w:b w:val="false"/>
          <w:i w:val="false"/>
          <w:color w:val="000000"/>
          <w:sz w:val="28"/>
        </w:rPr>
        <w:t>
      4) документы, подтверждающие финансовую состоятельность участника конкурса:</w:t>
      </w:r>
      <w:r>
        <w:br/>
      </w:r>
      <w:r>
        <w:rPr>
          <w:rFonts w:ascii="Times New Roman"/>
          <w:b w:val="false"/>
          <w:i w:val="false"/>
          <w:color w:val="000000"/>
          <w:sz w:val="28"/>
        </w:rPr>
        <w:t>
      оригинал справки банка или филиала банка с подписью и печатью, в котором обслуживается участник конкурса об отсутствии просроченной задолженности по всем видам обязательств участника конкурса, длящейся более трех месяцев, предшествующих дате выдачи справки, перед банком или филиалом банка (в случае, если участник конкурса является клиентом нескольких банков второго уровня или филиалов, а также иностранного банка, данная справка представляется от каждого из таких банков). Справка должна быть выдана в течении тридцати календарных дней, предшествующих дате вскрытия конвертов с конкурсными заявками;</w:t>
      </w:r>
      <w:r>
        <w:br/>
      </w:r>
      <w:r>
        <w:rPr>
          <w:rFonts w:ascii="Times New Roman"/>
          <w:b w:val="false"/>
          <w:i w:val="false"/>
          <w:color w:val="000000"/>
          <w:sz w:val="28"/>
        </w:rPr>
        <w:t>
      оригинал бухгалтерского баланса за последний финансовый год, подписанного первым руководителем или лицом, его замещающим;</w:t>
      </w:r>
      <w:r>
        <w:br/>
      </w:r>
      <w:r>
        <w:rPr>
          <w:rFonts w:ascii="Times New Roman"/>
          <w:b w:val="false"/>
          <w:i w:val="false"/>
          <w:color w:val="000000"/>
          <w:sz w:val="28"/>
        </w:rPr>
        <w:t>
      5) отсутствие задолженности в бюджет по обязательным платежам:</w:t>
      </w:r>
      <w:r>
        <w:br/>
      </w:r>
      <w:r>
        <w:rPr>
          <w:rFonts w:ascii="Times New Roman"/>
          <w:b w:val="false"/>
          <w:i w:val="false"/>
          <w:color w:val="000000"/>
          <w:sz w:val="28"/>
        </w:rPr>
        <w:t>
      оригинал справки соответствующего налогового органа об отсутствии налоговой задолженности и задолженности по обязательным пенсионным взносам и социальным отчислениям более, чем за три месяца, либо о наличии налоговой задолженности и задолженности по обязательным пенсионным взносам и социальным отчислениям менее одного тенге, выданной не ранее тридцати календарных дней, предшествующих дате вскрытия конвертов с конкурсными заявками;</w:t>
      </w:r>
      <w:r>
        <w:br/>
      </w:r>
      <w:r>
        <w:rPr>
          <w:rFonts w:ascii="Times New Roman"/>
          <w:b w:val="false"/>
          <w:i w:val="false"/>
          <w:color w:val="000000"/>
          <w:sz w:val="28"/>
        </w:rPr>
        <w:t>
      6) наличие специалистов, имеющих высшее или среднее специальное образование (по специальности охотоведение, звероводство, биолог-охотовед, биология, ветеринарный врач, зоотехник, зооинженер) или имеющих опыт и стаж работы не менее 1 года в области охраны, воспроизводства и использования животного мира, с указанием образования и стажа работы (либо письменное обязательство о принятии на работу таких специалистов в случае победы в конкурсе).</w:t>
      </w:r>
    </w:p>
    <w:bookmarkStart w:name="z33" w:id="18"/>
    <w:p>
      <w:pPr>
        <w:spacing w:after="0"/>
        <w:ind w:left="0"/>
        <w:jc w:val="both"/>
      </w:pPr>
      <w:r>
        <w:rPr>
          <w:rFonts w:ascii="Times New Roman"/>
          <w:b w:val="false"/>
          <w:i w:val="false"/>
          <w:color w:val="000000"/>
          <w:sz w:val="28"/>
        </w:rPr>
        <w:t>
Приложение 7</w:t>
      </w:r>
      <w:r>
        <w:br/>
      </w:r>
      <w:r>
        <w:rPr>
          <w:rFonts w:ascii="Times New Roman"/>
          <w:b w:val="false"/>
          <w:i w:val="false"/>
          <w:color w:val="000000"/>
          <w:sz w:val="28"/>
        </w:rPr>
        <w:t>
к регламенту государственной услуги</w:t>
      </w:r>
      <w:r>
        <w:br/>
      </w:r>
      <w:r>
        <w:rPr>
          <w:rFonts w:ascii="Times New Roman"/>
          <w:b w:val="false"/>
          <w:i w:val="false"/>
          <w:color w:val="000000"/>
          <w:sz w:val="28"/>
        </w:rPr>
        <w:t>
"Принятие местными исполнительными</w:t>
      </w:r>
      <w:r>
        <w:br/>
      </w:r>
      <w:r>
        <w:rPr>
          <w:rFonts w:ascii="Times New Roman"/>
          <w:b w:val="false"/>
          <w:i w:val="false"/>
          <w:color w:val="000000"/>
          <w:sz w:val="28"/>
        </w:rPr>
        <w:t>
органами области решения по закреплению</w:t>
      </w:r>
      <w:r>
        <w:br/>
      </w:r>
      <w:r>
        <w:rPr>
          <w:rFonts w:ascii="Times New Roman"/>
          <w:b w:val="false"/>
          <w:i w:val="false"/>
          <w:color w:val="000000"/>
          <w:sz w:val="28"/>
        </w:rPr>
        <w:t>
охотничьих угодий и рыбохозяйственных</w:t>
      </w:r>
      <w:r>
        <w:br/>
      </w:r>
      <w:r>
        <w:rPr>
          <w:rFonts w:ascii="Times New Roman"/>
          <w:b w:val="false"/>
          <w:i w:val="false"/>
          <w:color w:val="000000"/>
          <w:sz w:val="28"/>
        </w:rPr>
        <w:t>
водоемов и (или) участков за пользователями</w:t>
      </w:r>
      <w:r>
        <w:br/>
      </w:r>
      <w:r>
        <w:rPr>
          <w:rFonts w:ascii="Times New Roman"/>
          <w:b w:val="false"/>
          <w:i w:val="false"/>
          <w:color w:val="000000"/>
          <w:sz w:val="28"/>
        </w:rPr>
        <w:t>
животным миром и установлению</w:t>
      </w:r>
      <w:r>
        <w:br/>
      </w:r>
      <w:r>
        <w:rPr>
          <w:rFonts w:ascii="Times New Roman"/>
          <w:b w:val="false"/>
          <w:i w:val="false"/>
          <w:color w:val="000000"/>
          <w:sz w:val="28"/>
        </w:rPr>
        <w:t>
для нужд охотничьего и рыбного хозяйства"</w:t>
      </w:r>
    </w:p>
    <w:bookmarkEnd w:id="18"/>
    <w:bookmarkStart w:name="z34" w:id="19"/>
    <w:p>
      <w:pPr>
        <w:spacing w:after="0"/>
        <w:ind w:left="0"/>
        <w:jc w:val="left"/>
      </w:pPr>
      <w:r>
        <w:rPr>
          <w:rFonts w:ascii="Times New Roman"/>
          <w:b/>
          <w:i w:val="false"/>
          <w:color w:val="000000"/>
        </w:rPr>
        <w:t xml:space="preserve"> 
Квалификационные требования, предъявляемые к участникам конкурса по закреплению рыбохозяйственных водоемов и (или) участков</w:t>
      </w:r>
    </w:p>
    <w:bookmarkEnd w:id="19"/>
    <w:bookmarkStart w:name="z35" w:id="20"/>
    <w:p>
      <w:pPr>
        <w:spacing w:after="0"/>
        <w:ind w:left="0"/>
        <w:jc w:val="both"/>
      </w:pPr>
      <w:r>
        <w:rPr>
          <w:rFonts w:ascii="Times New Roman"/>
          <w:b w:val="false"/>
          <w:i w:val="false"/>
          <w:color w:val="000000"/>
          <w:sz w:val="28"/>
        </w:rPr>
        <w:t>
      1. К участникам конкурса по закреплению рыбохозяйственных водоемов и (или) участков предъявляются следующие квалификационные требования:</w:t>
      </w:r>
      <w:r>
        <w:br/>
      </w:r>
      <w:r>
        <w:rPr>
          <w:rFonts w:ascii="Times New Roman"/>
          <w:b w:val="false"/>
          <w:i w:val="false"/>
          <w:color w:val="000000"/>
          <w:sz w:val="28"/>
        </w:rPr>
        <w:t>
      1) наличие плана развития рыбного хозяйства, составляемого по типовой форме, установленной уполномоченным органом в области охраны, воспроизводства и использования животного мира, с указанием перечня и объема работ, сроков их выполнения и источников финансирования, утвержденного руководителем услугополучателя;</w:t>
      </w:r>
      <w:r>
        <w:br/>
      </w:r>
      <w:r>
        <w:rPr>
          <w:rFonts w:ascii="Times New Roman"/>
          <w:b w:val="false"/>
          <w:i w:val="false"/>
          <w:color w:val="000000"/>
          <w:sz w:val="28"/>
        </w:rPr>
        <w:t>
      2) отсутствие налоговой задолженности, задолженности по обязательным пенсионным взносам и социальным отчислениям на 1 января текущего (предыдущего финансового) года;</w:t>
      </w:r>
      <w:r>
        <w:br/>
      </w:r>
      <w:r>
        <w:rPr>
          <w:rFonts w:ascii="Times New Roman"/>
          <w:b w:val="false"/>
          <w:i w:val="false"/>
          <w:color w:val="000000"/>
          <w:sz w:val="28"/>
        </w:rPr>
        <w:t>
      3) предоставление сервитута для осуществления контрольного лова ведомству уполномоченного органа и его территориальным подразделениям, научно-исследовательского лова физическим и юридическим лицам, любительского (спортивного) рыболовства физическим лицам, подтвержденное письменным обязательством за подписью руководителя услугополучателя;</w:t>
      </w:r>
      <w:r>
        <w:br/>
      </w:r>
      <w:r>
        <w:rPr>
          <w:rFonts w:ascii="Times New Roman"/>
          <w:b w:val="false"/>
          <w:i w:val="false"/>
          <w:color w:val="000000"/>
          <w:sz w:val="28"/>
        </w:rPr>
        <w:t xml:space="preserve">
      4) для рыбохозяйственных водоемов и (или) участков Аральского, Каспийского морей, озер Зайсан, Балхаш, Алакольской системы озер, Бухтарминского, Шульбинского, Шардаринского, Капшагайского водохранилищ и рек Кигач, Или, Сырдарья, Урал: </w:t>
      </w:r>
      <w:r>
        <w:br/>
      </w:r>
      <w:r>
        <w:rPr>
          <w:rFonts w:ascii="Times New Roman"/>
          <w:b w:val="false"/>
          <w:i w:val="false"/>
          <w:color w:val="000000"/>
          <w:sz w:val="28"/>
        </w:rPr>
        <w:t>
      одним из направлений хозяйственной деятельности должно быть ведение рыбного хозяйства и (или) связанное с ним производство;</w:t>
      </w:r>
      <w:r>
        <w:br/>
      </w:r>
      <w:r>
        <w:rPr>
          <w:rFonts w:ascii="Times New Roman"/>
          <w:b w:val="false"/>
          <w:i w:val="false"/>
          <w:color w:val="000000"/>
          <w:sz w:val="28"/>
        </w:rPr>
        <w:t>
      наличие рыболовного (добывающего) и транспортного флота, промысловых орудий лова;</w:t>
      </w:r>
      <w:r>
        <w:br/>
      </w:r>
      <w:r>
        <w:rPr>
          <w:rFonts w:ascii="Times New Roman"/>
          <w:b w:val="false"/>
          <w:i w:val="false"/>
          <w:color w:val="000000"/>
          <w:sz w:val="28"/>
        </w:rPr>
        <w:t>
      наличие производственной базы для переработки и хранения продукции рыболовства, технических средств для проведения текущей мелиорации и спасения молоди;</w:t>
      </w:r>
      <w:r>
        <w:br/>
      </w:r>
      <w:r>
        <w:rPr>
          <w:rFonts w:ascii="Times New Roman"/>
          <w:b w:val="false"/>
          <w:i w:val="false"/>
          <w:color w:val="000000"/>
          <w:sz w:val="28"/>
        </w:rPr>
        <w:t>
      5) для замороопасных водоемов и (или) участков местного значения - наличие орудий лова, плавательных средств и материально-технической базы для проведения текущих мелиоративных работ;</w:t>
      </w:r>
      <w:r>
        <w:br/>
      </w:r>
      <w:r>
        <w:rPr>
          <w:rFonts w:ascii="Times New Roman"/>
          <w:b w:val="false"/>
          <w:i w:val="false"/>
          <w:color w:val="000000"/>
          <w:sz w:val="28"/>
        </w:rPr>
        <w:t>
      6) для горько-соленых рыбохозяйственных водоемов и (или) участков, перспективных для добывания цист артемии салина:</w:t>
      </w:r>
      <w:r>
        <w:br/>
      </w:r>
      <w:r>
        <w:rPr>
          <w:rFonts w:ascii="Times New Roman"/>
          <w:b w:val="false"/>
          <w:i w:val="false"/>
          <w:color w:val="000000"/>
          <w:sz w:val="28"/>
        </w:rPr>
        <w:t>
      наличие орудий для сбора и первичной переработки цист артемии салина;</w:t>
      </w:r>
      <w:r>
        <w:br/>
      </w:r>
      <w:r>
        <w:rPr>
          <w:rFonts w:ascii="Times New Roman"/>
          <w:b w:val="false"/>
          <w:i w:val="false"/>
          <w:color w:val="000000"/>
          <w:sz w:val="28"/>
        </w:rPr>
        <w:t>
      наличие оборудования для конечной переработки (промывочное и сушильное оборудование), хранения (холодильное оборудование);</w:t>
      </w:r>
      <w:r>
        <w:br/>
      </w:r>
      <w:r>
        <w:rPr>
          <w:rFonts w:ascii="Times New Roman"/>
          <w:b w:val="false"/>
          <w:i w:val="false"/>
          <w:color w:val="000000"/>
          <w:sz w:val="28"/>
        </w:rPr>
        <w:t>
      наличие лаборатории для качественного анализа добываемого сырья;</w:t>
      </w:r>
      <w:r>
        <w:br/>
      </w:r>
      <w:r>
        <w:rPr>
          <w:rFonts w:ascii="Times New Roman"/>
          <w:b w:val="false"/>
          <w:i w:val="false"/>
          <w:color w:val="000000"/>
          <w:sz w:val="28"/>
        </w:rPr>
        <w:t>
      7) для прочих рыбохозяйственных водоемов и (или) участков – наличие плавательных средств и орудий лова.</w:t>
      </w:r>
    </w:p>
    <w:bookmarkEnd w:id="20"/>
    <w:bookmarkStart w:name="z36" w:id="21"/>
    <w:p>
      <w:pPr>
        <w:spacing w:after="0"/>
        <w:ind w:left="0"/>
        <w:jc w:val="both"/>
      </w:pPr>
      <w:r>
        <w:rPr>
          <w:rFonts w:ascii="Times New Roman"/>
          <w:b w:val="false"/>
          <w:i w:val="false"/>
          <w:color w:val="000000"/>
          <w:sz w:val="28"/>
        </w:rPr>
        <w:t>
Приложение 8</w:t>
      </w:r>
      <w:r>
        <w:br/>
      </w:r>
      <w:r>
        <w:rPr>
          <w:rFonts w:ascii="Times New Roman"/>
          <w:b w:val="false"/>
          <w:i w:val="false"/>
          <w:color w:val="000000"/>
          <w:sz w:val="28"/>
        </w:rPr>
        <w:t>
к регламенту государственной услуги</w:t>
      </w:r>
      <w:r>
        <w:br/>
      </w:r>
      <w:r>
        <w:rPr>
          <w:rFonts w:ascii="Times New Roman"/>
          <w:b w:val="false"/>
          <w:i w:val="false"/>
          <w:color w:val="000000"/>
          <w:sz w:val="28"/>
        </w:rPr>
        <w:t>
"Принятие местными исполнительными</w:t>
      </w:r>
      <w:r>
        <w:br/>
      </w:r>
      <w:r>
        <w:rPr>
          <w:rFonts w:ascii="Times New Roman"/>
          <w:b w:val="false"/>
          <w:i w:val="false"/>
          <w:color w:val="000000"/>
          <w:sz w:val="28"/>
        </w:rPr>
        <w:t>
органами области решения по закреплению</w:t>
      </w:r>
      <w:r>
        <w:br/>
      </w:r>
      <w:r>
        <w:rPr>
          <w:rFonts w:ascii="Times New Roman"/>
          <w:b w:val="false"/>
          <w:i w:val="false"/>
          <w:color w:val="000000"/>
          <w:sz w:val="28"/>
        </w:rPr>
        <w:t>
охотничьих угодий и рыбохозяйственных</w:t>
      </w:r>
      <w:r>
        <w:br/>
      </w:r>
      <w:r>
        <w:rPr>
          <w:rFonts w:ascii="Times New Roman"/>
          <w:b w:val="false"/>
          <w:i w:val="false"/>
          <w:color w:val="000000"/>
          <w:sz w:val="28"/>
        </w:rPr>
        <w:t>
водоемов и (или) участков за пользователями</w:t>
      </w:r>
      <w:r>
        <w:br/>
      </w:r>
      <w:r>
        <w:rPr>
          <w:rFonts w:ascii="Times New Roman"/>
          <w:b w:val="false"/>
          <w:i w:val="false"/>
          <w:color w:val="000000"/>
          <w:sz w:val="28"/>
        </w:rPr>
        <w:t>
животным миром и установлению сервитутов</w:t>
      </w:r>
      <w:r>
        <w:br/>
      </w:r>
      <w:r>
        <w:rPr>
          <w:rFonts w:ascii="Times New Roman"/>
          <w:b w:val="false"/>
          <w:i w:val="false"/>
          <w:color w:val="000000"/>
          <w:sz w:val="28"/>
        </w:rPr>
        <w:t>
для нужд охотничьего и рыбного хозяйства"</w:t>
      </w:r>
    </w:p>
    <w:bookmarkEnd w:id="21"/>
    <w:bookmarkStart w:name="z37" w:id="22"/>
    <w:p>
      <w:pPr>
        <w:spacing w:after="0"/>
        <w:ind w:left="0"/>
        <w:jc w:val="left"/>
      </w:pPr>
      <w:r>
        <w:rPr>
          <w:rFonts w:ascii="Times New Roman"/>
          <w:b/>
          <w:i w:val="false"/>
          <w:color w:val="000000"/>
        </w:rPr>
        <w:t xml:space="preserve"> 
Описание действий СФЕ - при проведении конкурса</w:t>
      </w:r>
    </w:p>
    <w:bookmarkEnd w:id="22"/>
    <w:p>
      <w:pPr>
        <w:spacing w:after="0"/>
        <w:ind w:left="0"/>
        <w:jc w:val="both"/>
      </w:pPr>
      <w:r>
        <w:rPr>
          <w:rFonts w:ascii="Times New Roman"/>
          <w:b w:val="false"/>
          <w:i w:val="false"/>
          <w:color w:val="000000"/>
          <w:sz w:val="28"/>
        </w:rPr>
        <w:t>      таблица 1.1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7"/>
        <w:gridCol w:w="2482"/>
        <w:gridCol w:w="2440"/>
        <w:gridCol w:w="2525"/>
        <w:gridCol w:w="2164"/>
        <w:gridCol w:w="2292"/>
      </w:tblGrid>
      <w:tr>
        <w:trPr>
          <w:trHeight w:val="1950" w:hRule="atLeast"/>
        </w:trPr>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действия (хода, потока работ)</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СФЕ</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действия (процесса, процедуры, операции) и его описание</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 (данные, документ, организационно-распорядительное решение)</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следующего действия</w:t>
            </w:r>
          </w:p>
        </w:tc>
      </w:tr>
      <w:tr>
        <w:trPr>
          <w:trHeight w:val="30" w:hRule="atLeast"/>
        </w:trPr>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305" w:hRule="atLeast"/>
        </w:trPr>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Секретарь конкурсной комиссии</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Прием и регистрация конкурсной заявки</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Представление конкурсной заявки на рассмотрение конкурсной комиссии</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30 минут</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Конкурсная комиссия</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Рассмотрение конкурсных заявок и определение победителя конкурса</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Протокол об итогах конкурса</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рабочих дней со дня вскрытия конвертов с конкурсной заявкой</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Секретарь конкурсной комиссии</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Направление протокола об итогах конкурса в МИО области</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рабочих дня со дня подведения итогов конкурса</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Специалист канцелярии МИО области</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Прием и регистрация протокола об итогах конкурса</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 протокола об итогах конкурса руководителю МИО области</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30 минут</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МИО области</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Ознакомление с протоколом об итогах конкурса, определение уполномоченного органа</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Наложение резолюции, направление протокола об итогах проведения конкурса в уполномоченный орган МИО области</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1 часа</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515" w:hRule="atLeast"/>
        </w:trPr>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Специалист канцелярии уполномоченного органа МИО области</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Прием и регистрация протокола об итогах конкурса</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 протокола об итогах конкурса руководителю уполномоченного органа МИО области</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30 минут</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уполномоченного органа МИО области</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Ознакомление с протоколом об итогах конкурса, определение ответственного исполнителя</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Наложение резолюции, передача протокола об итогах конкурса ответственному исполнителю</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1 часа</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Ответственный исполнитель уполномоченного органа МИО области</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проекта постановления МИО области о закреплении охотничьих угодий или рыбохозяйственных водоемов и (или) участков за услугополучателем</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Проект постановления МИО области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рабочих дней</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МИО области</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Подписание постановления МИО области о закреплении охотничьих угодий или рыбохозяйственных водоемов и (или) участков за услугополучателем</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Постановление МИО области</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1 часа</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Специалист канцелярии уполномоченного органа МИО области</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Выдача постановления МИО области услугополучателю</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Отметка в журнале исходящей корреспонденции</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30 минут</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38" w:id="23"/>
    <w:p>
      <w:pPr>
        <w:spacing w:after="0"/>
        <w:ind w:left="0"/>
        <w:jc w:val="left"/>
      </w:pPr>
      <w:r>
        <w:rPr>
          <w:rFonts w:ascii="Times New Roman"/>
          <w:b/>
          <w:i w:val="false"/>
          <w:color w:val="000000"/>
        </w:rPr>
        <w:t xml:space="preserve"> 
Описание действий СФЕ -при закреплении охотничьих угодий на земельных участках, находящихся в частной собственности или во временном землепользовании услугополучателей, а также при перезакреплении охотничьих угодий, срок закрепления по которым истек</w:t>
      </w:r>
    </w:p>
    <w:bookmarkEnd w:id="23"/>
    <w:p>
      <w:pPr>
        <w:spacing w:after="0"/>
        <w:ind w:left="0"/>
        <w:jc w:val="both"/>
      </w:pPr>
      <w:r>
        <w:rPr>
          <w:rFonts w:ascii="Times New Roman"/>
          <w:b w:val="false"/>
          <w:i w:val="false"/>
          <w:color w:val="000000"/>
          <w:sz w:val="28"/>
        </w:rPr>
        <w:t>      Таблица 1.2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84"/>
        <w:gridCol w:w="2277"/>
        <w:gridCol w:w="2256"/>
        <w:gridCol w:w="2384"/>
        <w:gridCol w:w="2299"/>
        <w:gridCol w:w="2300"/>
      </w:tblGrid>
      <w:tr>
        <w:trPr>
          <w:trHeight w:val="30" w:hRule="atLeast"/>
        </w:trPr>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действия (хода, потока работ)</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СФЕ</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действия (процесса, процедуры, операции) и его описание</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 (данные, документ, организационно-распорядительное решение)</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следующего действия</w:t>
            </w:r>
          </w:p>
        </w:tc>
      </w:tr>
      <w:tr>
        <w:trPr>
          <w:trHeight w:val="30" w:hRule="atLeast"/>
        </w:trPr>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Специалист канцелярии Инспекции 1</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Прием и регистрация документов</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Направление документов руководителю Инспекции 1 для наложения резолюции</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30 минут</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Инспекции 1</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Ознакомление с документами, определение ответственного исполнителя </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Наложение резолюции, передача документов ответственному исполнителю</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1 часа</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Ответственный исполнитель Инспекции 1</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Рассмотрение документов и подготовка заключения о соответствии услугополучателя квалификационным требованиям (а при перезакреплении охотничьих угодий, срок закрепления по которым истек, также о выполнении договорных обязательств)</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 заключения руководителю Инспекции 1 для подписания</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рабочих дней</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Инспекции 1</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Подписание заключения</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Заключение </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1 часа</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Специалист канцелярии Комитета</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Прием и регистрация заключения Инспекции 1</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Направление документов руководителю Комитета для наложения резолюции</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30 минут</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Комитета</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Ознакомление с заключением Инспекции 1, определение ответственного исполнителя</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Наложение резолюции, передача документов ответственному исполнителю</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1 часа</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Ответственный исполнитель Комитета</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представления</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Представление</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рабочих дней</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Комитета</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Подписание представления</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Представление</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1 часа</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Специалист канцелярии МИО области</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Прием и регистрация представления Комитета</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Направление представления руководителю МИО области для наложения резолюции</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30 минут</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МИО области</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Ознакомление с представлением, определение уполномоченного органа </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Наложение резолюции, направление представления в уполномоченный орган МИО области</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1 часа</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Специалист канцелярии уполномоченного органа МИО области</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Прием и регистрация представления Комитета</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 представления Комитета руководителю уполномоченного органа МИО области</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30 минут</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уполномоченного органа МИО области</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Ознакомление с представлением Комитета, определение ответственного исполнителя</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Наложение резолюции, отправка представления Комитета ответственному исполнителю </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1 часа</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Ответственный исполнитель уполномоченного органа МИО области</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Подготовка проекта постановления МИО области о закреплении охотничьего угодья за услугополучателем </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Проект постановления МИО области </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рабочих дней</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МИО области</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Подписание постановления МИО области о закреплении охотничьего угодья за услугополучателем</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Постановление МИО области</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1 часа</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Специалист канцелярии уполномоченного органа МИО области</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Выдача постановления МИО области услугополучателю </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Отметка в журнале исходящей корреспонденции</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 30 минут</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9" w:id="24"/>
    <w:p>
      <w:pPr>
        <w:spacing w:after="0"/>
        <w:ind w:left="0"/>
        <w:jc w:val="left"/>
      </w:pPr>
      <w:r>
        <w:rPr>
          <w:rFonts w:ascii="Times New Roman"/>
          <w:b/>
          <w:i w:val="false"/>
          <w:color w:val="000000"/>
        </w:rPr>
        <w:t xml:space="preserve"> 
Варианты использования.</w:t>
      </w:r>
      <w:r>
        <w:br/>
      </w:r>
      <w:r>
        <w:rPr>
          <w:rFonts w:ascii="Times New Roman"/>
          <w:b/>
          <w:i w:val="false"/>
          <w:color w:val="000000"/>
        </w:rPr>
        <w:t>
Основной процесс - при проведении конкурса</w:t>
      </w:r>
    </w:p>
    <w:bookmarkEnd w:id="24"/>
    <w:p>
      <w:pPr>
        <w:spacing w:after="0"/>
        <w:ind w:left="0"/>
        <w:jc w:val="both"/>
      </w:pPr>
      <w:r>
        <w:rPr>
          <w:rFonts w:ascii="Times New Roman"/>
          <w:b w:val="false"/>
          <w:i w:val="false"/>
          <w:color w:val="000000"/>
          <w:sz w:val="28"/>
        </w:rPr>
        <w:t>      Таблица 2.1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93"/>
        <w:gridCol w:w="3438"/>
        <w:gridCol w:w="3813"/>
        <w:gridCol w:w="431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Основной процесс (ход, поток работ)</w:t>
            </w:r>
          </w:p>
        </w:tc>
      </w:tr>
      <w:tr>
        <w:trPr>
          <w:trHeight w:val="3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Секретарь конкурсной комиссии</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Конкурсная комиссия</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Специалист канцелярии МИО области</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МИО области</w:t>
            </w:r>
          </w:p>
        </w:tc>
      </w:tr>
      <w:tr>
        <w:trPr>
          <w:trHeight w:val="3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1:</w:t>
            </w:r>
            <w:r>
              <w:br/>
            </w:r>
            <w:r>
              <w:rPr>
                <w:rFonts w:ascii="Times New Roman"/>
                <w:b w:val="false"/>
                <w:i w:val="false"/>
                <w:color w:val="000000"/>
                <w:sz w:val="20"/>
              </w:rPr>
              <w:t>
</w:t>
            </w:r>
            <w:r>
              <w:rPr>
                <w:rFonts w:ascii="Times New Roman"/>
                <w:b w:val="false"/>
                <w:i w:val="false"/>
                <w:color w:val="000000"/>
                <w:sz w:val="20"/>
              </w:rPr>
              <w:t>Прием и регистрация конкурсной заявки (не более 30 минут)</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2:</w:t>
            </w:r>
            <w:r>
              <w:br/>
            </w:r>
            <w:r>
              <w:rPr>
                <w:rFonts w:ascii="Times New Roman"/>
                <w:b w:val="false"/>
                <w:i w:val="false"/>
                <w:color w:val="000000"/>
                <w:sz w:val="20"/>
              </w:rPr>
              <w:t>
</w:t>
            </w:r>
            <w:r>
              <w:rPr>
                <w:rFonts w:ascii="Times New Roman"/>
                <w:b w:val="false"/>
                <w:i w:val="false"/>
                <w:color w:val="000000"/>
                <w:sz w:val="20"/>
              </w:rPr>
              <w:t>Рассмотрение конкурсных заявок и определение победителя конкурса (10 рабочих дней со дня вскрытия конвертов с конкурсной заявкой)</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4:</w:t>
            </w:r>
            <w:r>
              <w:br/>
            </w:r>
            <w:r>
              <w:rPr>
                <w:rFonts w:ascii="Times New Roman"/>
                <w:b w:val="false"/>
                <w:i w:val="false"/>
                <w:color w:val="000000"/>
                <w:sz w:val="20"/>
              </w:rPr>
              <w:t>
</w:t>
            </w:r>
            <w:r>
              <w:rPr>
                <w:rFonts w:ascii="Times New Roman"/>
                <w:b w:val="false"/>
                <w:i w:val="false"/>
                <w:color w:val="000000"/>
                <w:sz w:val="20"/>
              </w:rPr>
              <w:t>Прием и регистрация протокола об итогах конкурса, передача протокола об итогах конкурса руководителю МИО области (не более 30 минут)</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5:</w:t>
            </w:r>
            <w:r>
              <w:br/>
            </w:r>
            <w:r>
              <w:rPr>
                <w:rFonts w:ascii="Times New Roman"/>
                <w:b w:val="false"/>
                <w:i w:val="false"/>
                <w:color w:val="000000"/>
                <w:sz w:val="20"/>
              </w:rPr>
              <w:t>
</w:t>
            </w:r>
            <w:r>
              <w:rPr>
                <w:rFonts w:ascii="Times New Roman"/>
                <w:b w:val="false"/>
                <w:i w:val="false"/>
                <w:color w:val="000000"/>
                <w:sz w:val="20"/>
              </w:rPr>
              <w:t>Ознакомление с протоколом об итогах конкурса, направление протокола об итогах конкурса в уполномоченный орган (не более 1 часа)</w:t>
            </w:r>
          </w:p>
        </w:tc>
      </w:tr>
      <w:tr>
        <w:trPr>
          <w:trHeight w:val="3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3:</w:t>
            </w:r>
            <w:r>
              <w:br/>
            </w:r>
            <w:r>
              <w:rPr>
                <w:rFonts w:ascii="Times New Roman"/>
                <w:b w:val="false"/>
                <w:i w:val="false"/>
                <w:color w:val="000000"/>
                <w:sz w:val="20"/>
              </w:rPr>
              <w:t>
</w:t>
            </w:r>
            <w:r>
              <w:rPr>
                <w:rFonts w:ascii="Times New Roman"/>
                <w:b w:val="false"/>
                <w:i w:val="false"/>
                <w:color w:val="000000"/>
                <w:sz w:val="20"/>
              </w:rPr>
              <w:t>Направление протокола об итогах конкурса в МИО области (3 рабочих дня со дня подведения итогов конкурса)</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9:</w:t>
            </w:r>
            <w:r>
              <w:br/>
            </w:r>
            <w:r>
              <w:rPr>
                <w:rFonts w:ascii="Times New Roman"/>
                <w:b w:val="false"/>
                <w:i w:val="false"/>
                <w:color w:val="000000"/>
                <w:sz w:val="20"/>
              </w:rPr>
              <w:t>
</w:t>
            </w:r>
            <w:r>
              <w:rPr>
                <w:rFonts w:ascii="Times New Roman"/>
                <w:b w:val="false"/>
                <w:i w:val="false"/>
                <w:color w:val="000000"/>
                <w:sz w:val="20"/>
              </w:rPr>
              <w:t>Подписание постановления МИО области о закреплении охотничьих угодий или рыбохозяйственных водоемов и (или) участков за услугополучателем (не более 1 часа)</w:t>
            </w:r>
          </w:p>
        </w:tc>
      </w:tr>
    </w:tbl>
    <w:p>
      <w:pPr>
        <w:spacing w:after="0"/>
        <w:ind w:left="0"/>
        <w:jc w:val="both"/>
      </w:pPr>
      <w:r>
        <w:rPr>
          <w:rFonts w:ascii="Times New Roman"/>
          <w:b w:val="false"/>
          <w:i w:val="false"/>
          <w:color w:val="000000"/>
          <w:sz w:val="28"/>
        </w:rPr>
        <w:t>      продолжение таблицы 2.1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47"/>
        <w:gridCol w:w="4337"/>
        <w:gridCol w:w="489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Основной процесс (ход, поток работ)</w:t>
            </w:r>
          </w:p>
        </w:tc>
      </w:tr>
      <w:tr>
        <w:trPr>
          <w:trHeight w:val="30" w:hRule="atLeast"/>
        </w:trPr>
        <w:tc>
          <w:tcPr>
            <w:tcW w:w="4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Специалист канцелярии уполномоченного органа МИО области</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уполномоченного органа МИО области</w:t>
            </w:r>
          </w:p>
        </w:tc>
        <w:tc>
          <w:tcPr>
            <w:tcW w:w="4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Ответственный исполнитель уполномоченного органа МИО области</w:t>
            </w:r>
          </w:p>
        </w:tc>
      </w:tr>
      <w:tr>
        <w:trPr>
          <w:trHeight w:val="30" w:hRule="atLeast"/>
        </w:trPr>
        <w:tc>
          <w:tcPr>
            <w:tcW w:w="4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4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6:</w:t>
            </w:r>
            <w:r>
              <w:br/>
            </w:r>
            <w:r>
              <w:rPr>
                <w:rFonts w:ascii="Times New Roman"/>
                <w:b w:val="false"/>
                <w:i w:val="false"/>
                <w:color w:val="000000"/>
                <w:sz w:val="20"/>
              </w:rPr>
              <w:t>
</w:t>
            </w:r>
            <w:r>
              <w:rPr>
                <w:rFonts w:ascii="Times New Roman"/>
                <w:b w:val="false"/>
                <w:i w:val="false"/>
                <w:color w:val="000000"/>
                <w:sz w:val="20"/>
              </w:rPr>
              <w:t>Прием и регистрация протокола об итогах конкурса, передача протокола об итогах конкурса руководителю уполномоченного органа МИО области (не более 30 минут)</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7:</w:t>
            </w:r>
            <w:r>
              <w:br/>
            </w:r>
            <w:r>
              <w:rPr>
                <w:rFonts w:ascii="Times New Roman"/>
                <w:b w:val="false"/>
                <w:i w:val="false"/>
                <w:color w:val="000000"/>
                <w:sz w:val="20"/>
              </w:rPr>
              <w:t>
</w:t>
            </w:r>
            <w:r>
              <w:rPr>
                <w:rFonts w:ascii="Times New Roman"/>
                <w:b w:val="false"/>
                <w:i w:val="false"/>
                <w:color w:val="000000"/>
                <w:sz w:val="20"/>
              </w:rPr>
              <w:t>Ознакомление с протоколом об итогах конкурса, передача протокола об итогах конкурса ответственному исполнителю (не более 1 часа)</w:t>
            </w:r>
          </w:p>
        </w:tc>
        <w:tc>
          <w:tcPr>
            <w:tcW w:w="4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8:</w:t>
            </w:r>
            <w:r>
              <w:br/>
            </w:r>
            <w:r>
              <w:rPr>
                <w:rFonts w:ascii="Times New Roman"/>
                <w:b w:val="false"/>
                <w:i w:val="false"/>
                <w:color w:val="000000"/>
                <w:sz w:val="20"/>
              </w:rPr>
              <w:t>
</w:t>
            </w:r>
            <w:r>
              <w:rPr>
                <w:rFonts w:ascii="Times New Roman"/>
                <w:b w:val="false"/>
                <w:i w:val="false"/>
                <w:color w:val="000000"/>
                <w:sz w:val="20"/>
              </w:rPr>
              <w:t>Подготовка проекта постановления МИО области о закреплении охотничьих угодий или рыбохозяйственных водоемов и (или) участков за услугополучателем (5 рабочих дней)</w:t>
            </w:r>
          </w:p>
        </w:tc>
      </w:tr>
      <w:tr>
        <w:trPr>
          <w:trHeight w:val="30" w:hRule="atLeast"/>
        </w:trPr>
        <w:tc>
          <w:tcPr>
            <w:tcW w:w="4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10:</w:t>
            </w:r>
            <w:r>
              <w:br/>
            </w:r>
            <w:r>
              <w:rPr>
                <w:rFonts w:ascii="Times New Roman"/>
                <w:b w:val="false"/>
                <w:i w:val="false"/>
                <w:color w:val="000000"/>
                <w:sz w:val="20"/>
              </w:rPr>
              <w:t>
</w:t>
            </w:r>
            <w:r>
              <w:rPr>
                <w:rFonts w:ascii="Times New Roman"/>
                <w:b w:val="false"/>
                <w:i w:val="false"/>
                <w:color w:val="000000"/>
                <w:sz w:val="20"/>
              </w:rPr>
              <w:t>Выдача постановления МИО области услугополучателю (не более 30 минут)</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0" w:id="25"/>
    <w:p>
      <w:pPr>
        <w:spacing w:after="0"/>
        <w:ind w:left="0"/>
        <w:jc w:val="left"/>
      </w:pPr>
      <w:r>
        <w:rPr>
          <w:rFonts w:ascii="Times New Roman"/>
          <w:b/>
          <w:i w:val="false"/>
          <w:color w:val="000000"/>
        </w:rPr>
        <w:t xml:space="preserve"> 
Варианты использования. Основной процесс - при закреплении охотничьих угодий на земельных участках, находящихся в частной собственности или во временном землепользовании услугополучателей, а также при перезакреплении охотничьих угодий, срок закрепления по которым истек</w:t>
      </w:r>
    </w:p>
    <w:bookmarkEnd w:id="25"/>
    <w:p>
      <w:pPr>
        <w:spacing w:after="0"/>
        <w:ind w:left="0"/>
        <w:jc w:val="both"/>
      </w:pPr>
      <w:r>
        <w:rPr>
          <w:rFonts w:ascii="Times New Roman"/>
          <w:b w:val="false"/>
          <w:i w:val="false"/>
          <w:color w:val="000000"/>
          <w:sz w:val="28"/>
        </w:rPr>
        <w:t>      Таблица 2.2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1"/>
        <w:gridCol w:w="2462"/>
        <w:gridCol w:w="2973"/>
        <w:gridCol w:w="2484"/>
        <w:gridCol w:w="33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Основной процесс (ход, поток работ)</w:t>
            </w:r>
          </w:p>
        </w:tc>
      </w:tr>
      <w:tr>
        <w:trPr>
          <w:trHeight w:val="30" w:hRule="atLeast"/>
        </w:trPr>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Специалист канцелярии Инспекции 1</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Инспекции 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Ответственный исполнитель Инспекции 1</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Специалист канцелярии Комитета</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Комитета</w:t>
            </w:r>
          </w:p>
        </w:tc>
      </w:tr>
      <w:tr>
        <w:trPr>
          <w:trHeight w:val="30" w:hRule="atLeast"/>
        </w:trPr>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1:</w:t>
            </w:r>
            <w:r>
              <w:br/>
            </w:r>
            <w:r>
              <w:rPr>
                <w:rFonts w:ascii="Times New Roman"/>
                <w:b w:val="false"/>
                <w:i w:val="false"/>
                <w:color w:val="000000"/>
                <w:sz w:val="20"/>
              </w:rPr>
              <w:t>
</w:t>
            </w:r>
            <w:r>
              <w:rPr>
                <w:rFonts w:ascii="Times New Roman"/>
                <w:b w:val="false"/>
                <w:i w:val="false"/>
                <w:color w:val="000000"/>
                <w:sz w:val="20"/>
              </w:rPr>
              <w:t>Прием и регистрация документов (не более 30 минут)</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2:</w:t>
            </w:r>
            <w:r>
              <w:br/>
            </w:r>
            <w:r>
              <w:rPr>
                <w:rFonts w:ascii="Times New Roman"/>
                <w:b w:val="false"/>
                <w:i w:val="false"/>
                <w:color w:val="000000"/>
                <w:sz w:val="20"/>
              </w:rPr>
              <w:t>
</w:t>
            </w:r>
            <w:r>
              <w:rPr>
                <w:rFonts w:ascii="Times New Roman"/>
                <w:b w:val="false"/>
                <w:i w:val="false"/>
                <w:color w:val="000000"/>
                <w:sz w:val="20"/>
              </w:rPr>
              <w:t>Ознакомление с документами, передача документов ответственному исполнителю (не более 1 часа)</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3:</w:t>
            </w:r>
            <w:r>
              <w:br/>
            </w:r>
            <w:r>
              <w:rPr>
                <w:rFonts w:ascii="Times New Roman"/>
                <w:b w:val="false"/>
                <w:i w:val="false"/>
                <w:color w:val="000000"/>
                <w:sz w:val="20"/>
              </w:rPr>
              <w:t>
</w:t>
            </w:r>
            <w:r>
              <w:rPr>
                <w:rFonts w:ascii="Times New Roman"/>
                <w:b w:val="false"/>
                <w:i w:val="false"/>
                <w:color w:val="000000"/>
                <w:sz w:val="20"/>
              </w:rPr>
              <w:t>Рассмотрение документов и подготовка заключения о соответствии услугополучателя квалификационным требованиям (а при перезакреплении охотничьих угодий, срок закрепления по которым истек, также – о выполнении договорных обязательств) (10 рабочих дней)</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5:</w:t>
            </w:r>
            <w:r>
              <w:br/>
            </w:r>
            <w:r>
              <w:rPr>
                <w:rFonts w:ascii="Times New Roman"/>
                <w:b w:val="false"/>
                <w:i w:val="false"/>
                <w:color w:val="000000"/>
                <w:sz w:val="20"/>
              </w:rPr>
              <w:t>
</w:t>
            </w:r>
            <w:r>
              <w:rPr>
                <w:rFonts w:ascii="Times New Roman"/>
                <w:b w:val="false"/>
                <w:i w:val="false"/>
                <w:color w:val="000000"/>
                <w:sz w:val="20"/>
              </w:rPr>
              <w:t>Прием и регистрация заключения Инспекции-1 (не более 30 минут)</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6:</w:t>
            </w:r>
            <w:r>
              <w:br/>
            </w:r>
            <w:r>
              <w:rPr>
                <w:rFonts w:ascii="Times New Roman"/>
                <w:b w:val="false"/>
                <w:i w:val="false"/>
                <w:color w:val="000000"/>
                <w:sz w:val="20"/>
              </w:rPr>
              <w:t>
</w:t>
            </w:r>
            <w:r>
              <w:rPr>
                <w:rFonts w:ascii="Times New Roman"/>
                <w:b w:val="false"/>
                <w:i w:val="false"/>
                <w:color w:val="000000"/>
                <w:sz w:val="20"/>
              </w:rPr>
              <w:t>Ознакомление с заключением, передача заключения ответственному исполнителю (не более 1 часа)</w:t>
            </w:r>
          </w:p>
        </w:tc>
      </w:tr>
      <w:tr>
        <w:trPr>
          <w:trHeight w:val="1005" w:hRule="atLeast"/>
        </w:trPr>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4:</w:t>
            </w:r>
            <w:r>
              <w:br/>
            </w:r>
            <w:r>
              <w:rPr>
                <w:rFonts w:ascii="Times New Roman"/>
                <w:b w:val="false"/>
                <w:i w:val="false"/>
                <w:color w:val="000000"/>
                <w:sz w:val="20"/>
              </w:rPr>
              <w:t>
</w:t>
            </w:r>
            <w:r>
              <w:rPr>
                <w:rFonts w:ascii="Times New Roman"/>
                <w:b w:val="false"/>
                <w:i w:val="false"/>
                <w:color w:val="000000"/>
                <w:sz w:val="20"/>
              </w:rPr>
              <w:t>Подписание заключения (не более 1 часа)</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8:</w:t>
            </w:r>
            <w:r>
              <w:br/>
            </w:r>
            <w:r>
              <w:rPr>
                <w:rFonts w:ascii="Times New Roman"/>
                <w:b w:val="false"/>
                <w:i w:val="false"/>
                <w:color w:val="000000"/>
                <w:sz w:val="20"/>
              </w:rPr>
              <w:t>
</w:t>
            </w:r>
            <w:r>
              <w:rPr>
                <w:rFonts w:ascii="Times New Roman"/>
                <w:b w:val="false"/>
                <w:i w:val="false"/>
                <w:color w:val="000000"/>
                <w:sz w:val="20"/>
              </w:rPr>
              <w:t>Подписание представления (не более 1 часа)</w:t>
            </w:r>
          </w:p>
        </w:tc>
      </w:tr>
    </w:tbl>
    <w:p>
      <w:pPr>
        <w:spacing w:after="0"/>
        <w:ind w:left="0"/>
        <w:jc w:val="both"/>
      </w:pPr>
      <w:r>
        <w:rPr>
          <w:rFonts w:ascii="Times New Roman"/>
          <w:b w:val="false"/>
          <w:i w:val="false"/>
          <w:color w:val="000000"/>
          <w:sz w:val="28"/>
        </w:rPr>
        <w:t>      продолжение таблицы 2.2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65"/>
        <w:gridCol w:w="3099"/>
        <w:gridCol w:w="3767"/>
        <w:gridCol w:w="428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Основной процесс (ход, поток работ)</w:t>
            </w:r>
          </w:p>
        </w:tc>
      </w:tr>
      <w:tr>
        <w:trPr>
          <w:trHeight w:val="30" w:hRule="atLeast"/>
        </w:trPr>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Ответственный исполнитель Комитета</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Специалист канцелярии МИО области</w:t>
            </w:r>
          </w:p>
        </w:tc>
        <w:tc>
          <w:tcPr>
            <w:tcW w:w="3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МИО области</w:t>
            </w:r>
          </w:p>
        </w:tc>
        <w:tc>
          <w:tcPr>
            <w:tcW w:w="4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Специалист канцелярии уполномоченного органа МИО области</w:t>
            </w:r>
          </w:p>
        </w:tc>
      </w:tr>
      <w:tr>
        <w:trPr>
          <w:trHeight w:val="195" w:hRule="atLeast"/>
        </w:trPr>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7:</w:t>
            </w:r>
            <w:r>
              <w:br/>
            </w:r>
            <w:r>
              <w:rPr>
                <w:rFonts w:ascii="Times New Roman"/>
                <w:b w:val="false"/>
                <w:i w:val="false"/>
                <w:color w:val="000000"/>
                <w:sz w:val="20"/>
              </w:rPr>
              <w:t>
</w:t>
            </w:r>
            <w:r>
              <w:rPr>
                <w:rFonts w:ascii="Times New Roman"/>
                <w:b w:val="false"/>
                <w:i w:val="false"/>
                <w:color w:val="000000"/>
                <w:sz w:val="20"/>
              </w:rPr>
              <w:t>Подготовка представления (5 рабочих дней)</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9:</w:t>
            </w:r>
            <w:r>
              <w:br/>
            </w:r>
            <w:r>
              <w:rPr>
                <w:rFonts w:ascii="Times New Roman"/>
                <w:b w:val="false"/>
                <w:i w:val="false"/>
                <w:color w:val="000000"/>
                <w:sz w:val="20"/>
              </w:rPr>
              <w:t>
</w:t>
            </w:r>
            <w:r>
              <w:rPr>
                <w:rFonts w:ascii="Times New Roman"/>
                <w:b w:val="false"/>
                <w:i w:val="false"/>
                <w:color w:val="000000"/>
                <w:sz w:val="20"/>
              </w:rPr>
              <w:t>Прием и регистрация представления Комитета (не более 30 минут)</w:t>
            </w:r>
          </w:p>
        </w:tc>
        <w:tc>
          <w:tcPr>
            <w:tcW w:w="3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10:</w:t>
            </w:r>
            <w:r>
              <w:br/>
            </w:r>
            <w:r>
              <w:rPr>
                <w:rFonts w:ascii="Times New Roman"/>
                <w:b w:val="false"/>
                <w:i w:val="false"/>
                <w:color w:val="000000"/>
                <w:sz w:val="20"/>
              </w:rPr>
              <w:t>
</w:t>
            </w:r>
            <w:r>
              <w:rPr>
                <w:rFonts w:ascii="Times New Roman"/>
                <w:b w:val="false"/>
                <w:i w:val="false"/>
                <w:color w:val="000000"/>
                <w:sz w:val="20"/>
              </w:rPr>
              <w:t>Ознакомление с представлением Комитета, направление представления Комитета в уполномоченный орган</w:t>
            </w:r>
            <w:r>
              <w:br/>
            </w:r>
            <w:r>
              <w:rPr>
                <w:rFonts w:ascii="Times New Roman"/>
                <w:b w:val="false"/>
                <w:i w:val="false"/>
                <w:color w:val="000000"/>
                <w:sz w:val="20"/>
              </w:rPr>
              <w:t>
</w:t>
            </w:r>
            <w:r>
              <w:rPr>
                <w:rFonts w:ascii="Times New Roman"/>
                <w:b w:val="false"/>
                <w:i w:val="false"/>
                <w:color w:val="000000"/>
                <w:sz w:val="20"/>
              </w:rPr>
              <w:t>(не более 1 часа)</w:t>
            </w:r>
          </w:p>
        </w:tc>
        <w:tc>
          <w:tcPr>
            <w:tcW w:w="4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11:</w:t>
            </w:r>
            <w:r>
              <w:br/>
            </w:r>
            <w:r>
              <w:rPr>
                <w:rFonts w:ascii="Times New Roman"/>
                <w:b w:val="false"/>
                <w:i w:val="false"/>
                <w:color w:val="000000"/>
                <w:sz w:val="20"/>
              </w:rPr>
              <w:t>
</w:t>
            </w:r>
            <w:r>
              <w:rPr>
                <w:rFonts w:ascii="Times New Roman"/>
                <w:b w:val="false"/>
                <w:i w:val="false"/>
                <w:color w:val="000000"/>
                <w:sz w:val="20"/>
              </w:rPr>
              <w:t>Прием и регистрация представления Комитета</w:t>
            </w:r>
            <w:r>
              <w:br/>
            </w:r>
            <w:r>
              <w:rPr>
                <w:rFonts w:ascii="Times New Roman"/>
                <w:b w:val="false"/>
                <w:i w:val="false"/>
                <w:color w:val="000000"/>
                <w:sz w:val="20"/>
              </w:rPr>
              <w:t>
</w:t>
            </w:r>
            <w:r>
              <w:rPr>
                <w:rFonts w:ascii="Times New Roman"/>
                <w:b w:val="false"/>
                <w:i w:val="false"/>
                <w:color w:val="000000"/>
                <w:sz w:val="20"/>
              </w:rPr>
              <w:t>(не более 30 минут)</w:t>
            </w:r>
          </w:p>
        </w:tc>
      </w:tr>
      <w:tr>
        <w:trPr>
          <w:trHeight w:val="30" w:hRule="atLeast"/>
        </w:trPr>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14:</w:t>
            </w:r>
            <w:r>
              <w:br/>
            </w:r>
            <w:r>
              <w:rPr>
                <w:rFonts w:ascii="Times New Roman"/>
                <w:b w:val="false"/>
                <w:i w:val="false"/>
                <w:color w:val="000000"/>
                <w:sz w:val="20"/>
              </w:rPr>
              <w:t>
</w:t>
            </w:r>
            <w:r>
              <w:rPr>
                <w:rFonts w:ascii="Times New Roman"/>
                <w:b w:val="false"/>
                <w:i w:val="false"/>
                <w:color w:val="000000"/>
                <w:sz w:val="20"/>
              </w:rPr>
              <w:t>Подписание постановления МИО области о закреплении охотничьего угодья за услугополучателем</w:t>
            </w:r>
            <w:r>
              <w:br/>
            </w:r>
            <w:r>
              <w:rPr>
                <w:rFonts w:ascii="Times New Roman"/>
                <w:b w:val="false"/>
                <w:i w:val="false"/>
                <w:color w:val="000000"/>
                <w:sz w:val="20"/>
              </w:rPr>
              <w:t>
</w:t>
            </w:r>
            <w:r>
              <w:rPr>
                <w:rFonts w:ascii="Times New Roman"/>
                <w:b w:val="false"/>
                <w:i w:val="false"/>
                <w:color w:val="000000"/>
                <w:sz w:val="20"/>
              </w:rPr>
              <w:t>(не более 1 часа)</w:t>
            </w:r>
          </w:p>
        </w:tc>
        <w:tc>
          <w:tcPr>
            <w:tcW w:w="4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15:</w:t>
            </w:r>
            <w:r>
              <w:br/>
            </w:r>
            <w:r>
              <w:rPr>
                <w:rFonts w:ascii="Times New Roman"/>
                <w:b w:val="false"/>
                <w:i w:val="false"/>
                <w:color w:val="000000"/>
                <w:sz w:val="20"/>
              </w:rPr>
              <w:t>
</w:t>
            </w:r>
            <w:r>
              <w:rPr>
                <w:rFonts w:ascii="Times New Roman"/>
                <w:b w:val="false"/>
                <w:i w:val="false"/>
                <w:color w:val="000000"/>
                <w:sz w:val="20"/>
              </w:rPr>
              <w:t>Выдача постановления МИО области услугополучателю</w:t>
            </w:r>
            <w:r>
              <w:br/>
            </w:r>
            <w:r>
              <w:rPr>
                <w:rFonts w:ascii="Times New Roman"/>
                <w:b w:val="false"/>
                <w:i w:val="false"/>
                <w:color w:val="000000"/>
                <w:sz w:val="20"/>
              </w:rPr>
              <w:t>
</w:t>
            </w:r>
            <w:r>
              <w:rPr>
                <w:rFonts w:ascii="Times New Roman"/>
                <w:b w:val="false"/>
                <w:i w:val="false"/>
                <w:color w:val="000000"/>
                <w:sz w:val="20"/>
              </w:rPr>
              <w:t>(не более 30 минут)</w:t>
            </w:r>
          </w:p>
        </w:tc>
      </w:tr>
    </w:tbl>
    <w:p>
      <w:pPr>
        <w:spacing w:after="0"/>
        <w:ind w:left="0"/>
        <w:jc w:val="both"/>
      </w:pPr>
      <w:r>
        <w:rPr>
          <w:rFonts w:ascii="Times New Roman"/>
          <w:b w:val="false"/>
          <w:i w:val="false"/>
          <w:color w:val="000000"/>
          <w:sz w:val="28"/>
        </w:rPr>
        <w:t>      продолжение таблицы 2.2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70"/>
        <w:gridCol w:w="749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Основной процесс (ход, поток работ)</w:t>
            </w:r>
          </w:p>
        </w:tc>
      </w:tr>
      <w:tr>
        <w:trPr>
          <w:trHeight w:val="30" w:hRule="atLeast"/>
        </w:trPr>
        <w:tc>
          <w:tcPr>
            <w:tcW w:w="6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уполномоченного органа МИО области</w:t>
            </w:r>
          </w:p>
        </w:tc>
        <w:tc>
          <w:tcPr>
            <w:tcW w:w="7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Ответственный исполнитель уполномоченного органа МИО области</w:t>
            </w:r>
          </w:p>
        </w:tc>
      </w:tr>
      <w:tr>
        <w:trPr>
          <w:trHeight w:val="30" w:hRule="atLeast"/>
        </w:trPr>
        <w:tc>
          <w:tcPr>
            <w:tcW w:w="6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6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12:</w:t>
            </w:r>
            <w:r>
              <w:br/>
            </w:r>
            <w:r>
              <w:rPr>
                <w:rFonts w:ascii="Times New Roman"/>
                <w:b w:val="false"/>
                <w:i w:val="false"/>
                <w:color w:val="000000"/>
                <w:sz w:val="20"/>
              </w:rPr>
              <w:t>
</w:t>
            </w:r>
            <w:r>
              <w:rPr>
                <w:rFonts w:ascii="Times New Roman"/>
                <w:b w:val="false"/>
                <w:i w:val="false"/>
                <w:color w:val="000000"/>
                <w:sz w:val="20"/>
              </w:rPr>
              <w:t>Ознакомление с представлением Комитета, передача представления Комитета ответственному исполнителю</w:t>
            </w:r>
            <w:r>
              <w:br/>
            </w:r>
            <w:r>
              <w:rPr>
                <w:rFonts w:ascii="Times New Roman"/>
                <w:b w:val="false"/>
                <w:i w:val="false"/>
                <w:color w:val="000000"/>
                <w:sz w:val="20"/>
              </w:rPr>
              <w:t>
</w:t>
            </w:r>
            <w:r>
              <w:rPr>
                <w:rFonts w:ascii="Times New Roman"/>
                <w:b w:val="false"/>
                <w:i w:val="false"/>
                <w:color w:val="000000"/>
                <w:sz w:val="20"/>
              </w:rPr>
              <w:t>(не более 1 часа)</w:t>
            </w:r>
          </w:p>
        </w:tc>
        <w:tc>
          <w:tcPr>
            <w:tcW w:w="7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13:</w:t>
            </w:r>
            <w:r>
              <w:br/>
            </w:r>
            <w:r>
              <w:rPr>
                <w:rFonts w:ascii="Times New Roman"/>
                <w:b w:val="false"/>
                <w:i w:val="false"/>
                <w:color w:val="000000"/>
                <w:sz w:val="20"/>
              </w:rPr>
              <w:t>
</w:t>
            </w:r>
            <w:r>
              <w:rPr>
                <w:rFonts w:ascii="Times New Roman"/>
                <w:b w:val="false"/>
                <w:i w:val="false"/>
                <w:color w:val="000000"/>
                <w:sz w:val="20"/>
              </w:rPr>
              <w:t>Подготовка проекта постановления МИО области о закреплении охотничьего угодья за услугополучателем</w:t>
            </w:r>
            <w:r>
              <w:br/>
            </w:r>
            <w:r>
              <w:rPr>
                <w:rFonts w:ascii="Times New Roman"/>
                <w:b w:val="false"/>
                <w:i w:val="false"/>
                <w:color w:val="000000"/>
                <w:sz w:val="20"/>
              </w:rPr>
              <w:t>
</w:t>
            </w:r>
            <w:r>
              <w:rPr>
                <w:rFonts w:ascii="Times New Roman"/>
                <w:b w:val="false"/>
                <w:i w:val="false"/>
                <w:color w:val="000000"/>
                <w:sz w:val="20"/>
              </w:rPr>
              <w:t>(5 рабочих дней)</w:t>
            </w:r>
          </w:p>
        </w:tc>
      </w:tr>
    </w:tbl>
    <w:bookmarkStart w:name="z41" w:id="26"/>
    <w:p>
      <w:pPr>
        <w:spacing w:after="0"/>
        <w:ind w:left="0"/>
        <w:jc w:val="left"/>
      </w:pPr>
      <w:r>
        <w:rPr>
          <w:rFonts w:ascii="Times New Roman"/>
          <w:b/>
          <w:i w:val="false"/>
          <w:color w:val="000000"/>
        </w:rPr>
        <w:t xml:space="preserve"> 
Варианты использования.</w:t>
      </w:r>
      <w:r>
        <w:br/>
      </w:r>
      <w:r>
        <w:rPr>
          <w:rFonts w:ascii="Times New Roman"/>
          <w:b/>
          <w:i w:val="false"/>
          <w:color w:val="000000"/>
        </w:rPr>
        <w:t>
Альтернативный процесс - при проведении конкурса</w:t>
      </w:r>
      <w:r>
        <w:br/>
      </w:r>
      <w:r>
        <w:rPr>
          <w:rFonts w:ascii="Times New Roman"/>
          <w:b/>
          <w:i w:val="false"/>
          <w:color w:val="000000"/>
        </w:rPr>
        <w:t>
(признание конкурса несостоявшимся)</w:t>
      </w:r>
    </w:p>
    <w:bookmarkEnd w:id="26"/>
    <w:p>
      <w:pPr>
        <w:spacing w:after="0"/>
        <w:ind w:left="0"/>
        <w:jc w:val="both"/>
      </w:pPr>
      <w:r>
        <w:rPr>
          <w:rFonts w:ascii="Times New Roman"/>
          <w:b w:val="false"/>
          <w:i w:val="false"/>
          <w:color w:val="000000"/>
          <w:sz w:val="28"/>
        </w:rPr>
        <w:t>      Таблица 2.3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5"/>
        <w:gridCol w:w="718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Основной процесс (ход, поток работ)</w:t>
            </w:r>
          </w:p>
        </w:tc>
      </w:tr>
      <w:tr>
        <w:trPr>
          <w:trHeight w:val="30" w:hRule="atLeast"/>
        </w:trPr>
        <w:tc>
          <w:tcPr>
            <w:tcW w:w="6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Секретарь конкурсной комиссии</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Конкурсная комиссия</w:t>
            </w:r>
          </w:p>
        </w:tc>
      </w:tr>
      <w:tr>
        <w:trPr>
          <w:trHeight w:val="30" w:hRule="atLeast"/>
        </w:trPr>
        <w:tc>
          <w:tcPr>
            <w:tcW w:w="6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1:</w:t>
            </w:r>
            <w:r>
              <w:br/>
            </w:r>
            <w:r>
              <w:rPr>
                <w:rFonts w:ascii="Times New Roman"/>
                <w:b w:val="false"/>
                <w:i w:val="false"/>
                <w:color w:val="000000"/>
                <w:sz w:val="20"/>
              </w:rPr>
              <w:t>
</w:t>
            </w:r>
            <w:r>
              <w:rPr>
                <w:rFonts w:ascii="Times New Roman"/>
                <w:b w:val="false"/>
                <w:i w:val="false"/>
                <w:color w:val="000000"/>
                <w:sz w:val="20"/>
              </w:rPr>
              <w:t>Прием и регистрация конкурсной заявки</w:t>
            </w:r>
            <w:r>
              <w:br/>
            </w:r>
            <w:r>
              <w:rPr>
                <w:rFonts w:ascii="Times New Roman"/>
                <w:b w:val="false"/>
                <w:i w:val="false"/>
                <w:color w:val="000000"/>
                <w:sz w:val="20"/>
              </w:rPr>
              <w:t>
</w:t>
            </w:r>
            <w:r>
              <w:rPr>
                <w:rFonts w:ascii="Times New Roman"/>
                <w:b w:val="false"/>
                <w:i w:val="false"/>
                <w:color w:val="000000"/>
                <w:sz w:val="20"/>
              </w:rPr>
              <w:t>(не более 30 минут)</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2:</w:t>
            </w:r>
            <w:r>
              <w:br/>
            </w:r>
            <w:r>
              <w:rPr>
                <w:rFonts w:ascii="Times New Roman"/>
                <w:b w:val="false"/>
                <w:i w:val="false"/>
                <w:color w:val="000000"/>
                <w:sz w:val="20"/>
              </w:rPr>
              <w:t>
</w:t>
            </w:r>
            <w:r>
              <w:rPr>
                <w:rFonts w:ascii="Times New Roman"/>
                <w:b w:val="false"/>
                <w:i w:val="false"/>
                <w:color w:val="000000"/>
                <w:sz w:val="20"/>
              </w:rPr>
              <w:t>Рассмотрение конкурсных заявок и определение конкурсных заявок всех участников не соответствующими условиям конкурса</w:t>
            </w:r>
            <w:r>
              <w:br/>
            </w:r>
            <w:r>
              <w:rPr>
                <w:rFonts w:ascii="Times New Roman"/>
                <w:b w:val="false"/>
                <w:i w:val="false"/>
                <w:color w:val="000000"/>
                <w:sz w:val="20"/>
              </w:rPr>
              <w:t>
</w:t>
            </w:r>
            <w:r>
              <w:rPr>
                <w:rFonts w:ascii="Times New Roman"/>
                <w:b w:val="false"/>
                <w:i w:val="false"/>
                <w:color w:val="000000"/>
                <w:sz w:val="20"/>
              </w:rPr>
              <w:t>(10 рабочих дней со дня вскрытия конвертов с конкурсной заявкой)</w:t>
            </w:r>
          </w:p>
        </w:tc>
      </w:tr>
      <w:tr>
        <w:trPr>
          <w:trHeight w:val="30" w:hRule="atLeast"/>
        </w:trPr>
        <w:tc>
          <w:tcPr>
            <w:tcW w:w="6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3:</w:t>
            </w:r>
            <w:r>
              <w:br/>
            </w:r>
            <w:r>
              <w:rPr>
                <w:rFonts w:ascii="Times New Roman"/>
                <w:b w:val="false"/>
                <w:i w:val="false"/>
                <w:color w:val="000000"/>
                <w:sz w:val="20"/>
              </w:rPr>
              <w:t>
</w:t>
            </w:r>
            <w:r>
              <w:rPr>
                <w:rFonts w:ascii="Times New Roman"/>
                <w:b w:val="false"/>
                <w:i w:val="false"/>
                <w:color w:val="000000"/>
                <w:sz w:val="20"/>
              </w:rPr>
              <w:t>Направление протокола об итогах конкурса участникам конкурса и в МИО области</w:t>
            </w:r>
            <w:r>
              <w:br/>
            </w:r>
            <w:r>
              <w:rPr>
                <w:rFonts w:ascii="Times New Roman"/>
                <w:b w:val="false"/>
                <w:i w:val="false"/>
                <w:color w:val="000000"/>
                <w:sz w:val="20"/>
              </w:rPr>
              <w:t>
</w:t>
            </w:r>
            <w:r>
              <w:rPr>
                <w:rFonts w:ascii="Times New Roman"/>
                <w:b w:val="false"/>
                <w:i w:val="false"/>
                <w:color w:val="000000"/>
                <w:sz w:val="20"/>
              </w:rPr>
              <w:t>(3 рабочих дня со дня подведения итогов конкурса)</w:t>
            </w:r>
          </w:p>
        </w:tc>
        <w:tc>
          <w:tcPr>
            <w:tcW w:w="7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2" w:id="27"/>
    <w:p>
      <w:pPr>
        <w:spacing w:after="0"/>
        <w:ind w:left="0"/>
        <w:jc w:val="left"/>
      </w:pPr>
      <w:r>
        <w:rPr>
          <w:rFonts w:ascii="Times New Roman"/>
          <w:b/>
          <w:i w:val="false"/>
          <w:color w:val="000000"/>
        </w:rPr>
        <w:t xml:space="preserve"> 
Варианты использования. Альтернативный процесс - при закреплении охотничьих угодий на земельных участках, находящихся в частной собственности или во временном землепользовании услугополучателей, а также при перезакреплении охотничьих угодий, срок закрепления по которым истек</w:t>
      </w:r>
    </w:p>
    <w:bookmarkEnd w:id="27"/>
    <w:p>
      <w:pPr>
        <w:spacing w:after="0"/>
        <w:ind w:left="0"/>
        <w:jc w:val="both"/>
      </w:pPr>
      <w:r>
        <w:rPr>
          <w:rFonts w:ascii="Times New Roman"/>
          <w:b w:val="false"/>
          <w:i w:val="false"/>
          <w:color w:val="000000"/>
          <w:sz w:val="28"/>
        </w:rPr>
        <w:t>      Таблица 2.4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29"/>
        <w:gridCol w:w="3875"/>
        <w:gridCol w:w="577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Основной процесс (ход, поток работ)</w:t>
            </w:r>
          </w:p>
        </w:tc>
      </w:tr>
      <w:tr>
        <w:trPr>
          <w:trHeight w:val="30" w:hRule="atLeast"/>
        </w:trPr>
        <w:tc>
          <w:tcPr>
            <w:tcW w:w="4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Специалист канцелярии Инспекции 1</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Инспекции 1</w:t>
            </w:r>
          </w:p>
        </w:tc>
        <w:tc>
          <w:tcPr>
            <w:tcW w:w="5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Ответственный исполнитель </w:t>
            </w:r>
          </w:p>
          <w:p>
            <w:pPr>
              <w:spacing w:after="20"/>
              <w:ind w:left="20"/>
              <w:jc w:val="both"/>
            </w:pPr>
            <w:r>
              <w:rPr>
                <w:rFonts w:ascii="Times New Roman"/>
                <w:b w:val="false"/>
                <w:i w:val="false"/>
                <w:color w:val="000000"/>
                <w:sz w:val="20"/>
              </w:rPr>
              <w:t>Инспекции 1</w:t>
            </w:r>
          </w:p>
        </w:tc>
      </w:tr>
      <w:tr>
        <w:trPr>
          <w:trHeight w:val="30" w:hRule="atLeast"/>
        </w:trPr>
        <w:tc>
          <w:tcPr>
            <w:tcW w:w="4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4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1:</w:t>
            </w:r>
            <w:r>
              <w:br/>
            </w:r>
            <w:r>
              <w:rPr>
                <w:rFonts w:ascii="Times New Roman"/>
                <w:b w:val="false"/>
                <w:i w:val="false"/>
                <w:color w:val="000000"/>
                <w:sz w:val="20"/>
              </w:rPr>
              <w:t>
</w:t>
            </w:r>
            <w:r>
              <w:rPr>
                <w:rFonts w:ascii="Times New Roman"/>
                <w:b w:val="false"/>
                <w:i w:val="false"/>
                <w:color w:val="000000"/>
                <w:sz w:val="20"/>
              </w:rPr>
              <w:t>Прием и регистрация документов</w:t>
            </w:r>
            <w:r>
              <w:br/>
            </w:r>
            <w:r>
              <w:rPr>
                <w:rFonts w:ascii="Times New Roman"/>
                <w:b w:val="false"/>
                <w:i w:val="false"/>
                <w:color w:val="000000"/>
                <w:sz w:val="20"/>
              </w:rPr>
              <w:t>
</w:t>
            </w:r>
            <w:r>
              <w:rPr>
                <w:rFonts w:ascii="Times New Roman"/>
                <w:b w:val="false"/>
                <w:i w:val="false"/>
                <w:color w:val="000000"/>
                <w:sz w:val="20"/>
              </w:rPr>
              <w:t>(не более 30 минут)</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2:</w:t>
            </w:r>
            <w:r>
              <w:br/>
            </w:r>
            <w:r>
              <w:rPr>
                <w:rFonts w:ascii="Times New Roman"/>
                <w:b w:val="false"/>
                <w:i w:val="false"/>
                <w:color w:val="000000"/>
                <w:sz w:val="20"/>
              </w:rPr>
              <w:t>
</w:t>
            </w:r>
            <w:r>
              <w:rPr>
                <w:rFonts w:ascii="Times New Roman"/>
                <w:b w:val="false"/>
                <w:i w:val="false"/>
                <w:color w:val="000000"/>
                <w:sz w:val="20"/>
              </w:rPr>
              <w:t>Ознакомление с документами, передача документов ответственному исполнителю (не более 1 часа)</w:t>
            </w:r>
          </w:p>
        </w:tc>
        <w:tc>
          <w:tcPr>
            <w:tcW w:w="5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3:</w:t>
            </w:r>
            <w:r>
              <w:br/>
            </w:r>
            <w:r>
              <w:rPr>
                <w:rFonts w:ascii="Times New Roman"/>
                <w:b w:val="false"/>
                <w:i w:val="false"/>
                <w:color w:val="000000"/>
                <w:sz w:val="20"/>
              </w:rPr>
              <w:t>
</w:t>
            </w:r>
            <w:r>
              <w:rPr>
                <w:rFonts w:ascii="Times New Roman"/>
                <w:b w:val="false"/>
                <w:i w:val="false"/>
                <w:color w:val="000000"/>
                <w:sz w:val="20"/>
              </w:rPr>
              <w:t>Рассмотрение документов и подготовка заключения о не соответствии услугополучателя квалификационным требованиям (а при перезакреплении охотничьих угодий, срок закрепления по которым истек, также о выполнении договорных обязательств)</w:t>
            </w:r>
            <w:r>
              <w:br/>
            </w:r>
            <w:r>
              <w:rPr>
                <w:rFonts w:ascii="Times New Roman"/>
                <w:b w:val="false"/>
                <w:i w:val="false"/>
                <w:color w:val="000000"/>
                <w:sz w:val="20"/>
              </w:rPr>
              <w:t>
</w:t>
            </w:r>
            <w:r>
              <w:rPr>
                <w:rFonts w:ascii="Times New Roman"/>
                <w:b w:val="false"/>
                <w:i w:val="false"/>
                <w:color w:val="000000"/>
                <w:sz w:val="20"/>
              </w:rPr>
              <w:t>(10 рабочих дней)</w:t>
            </w:r>
          </w:p>
        </w:tc>
      </w:tr>
      <w:tr>
        <w:trPr>
          <w:trHeight w:val="30" w:hRule="atLeast"/>
        </w:trPr>
        <w:tc>
          <w:tcPr>
            <w:tcW w:w="4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9:</w:t>
            </w:r>
            <w:r>
              <w:br/>
            </w:r>
            <w:r>
              <w:rPr>
                <w:rFonts w:ascii="Times New Roman"/>
                <w:b w:val="false"/>
                <w:i w:val="false"/>
                <w:color w:val="000000"/>
                <w:sz w:val="20"/>
              </w:rPr>
              <w:t>
</w:t>
            </w:r>
            <w:r>
              <w:rPr>
                <w:rFonts w:ascii="Times New Roman"/>
                <w:b w:val="false"/>
                <w:i w:val="false"/>
                <w:color w:val="000000"/>
                <w:sz w:val="20"/>
              </w:rPr>
              <w:t>Выдача мотивированного ответа об отказе в предоставлении государственной услуги услугополучателю</w:t>
            </w:r>
            <w:r>
              <w:br/>
            </w:r>
            <w:r>
              <w:rPr>
                <w:rFonts w:ascii="Times New Roman"/>
                <w:b w:val="false"/>
                <w:i w:val="false"/>
                <w:color w:val="000000"/>
                <w:sz w:val="20"/>
              </w:rPr>
              <w:t>
</w:t>
            </w:r>
            <w:r>
              <w:rPr>
                <w:rFonts w:ascii="Times New Roman"/>
                <w:b w:val="false"/>
                <w:i w:val="false"/>
                <w:color w:val="000000"/>
                <w:sz w:val="20"/>
              </w:rPr>
              <w:t>(не более 30 минут)</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4:</w:t>
            </w:r>
            <w:r>
              <w:br/>
            </w:r>
            <w:r>
              <w:rPr>
                <w:rFonts w:ascii="Times New Roman"/>
                <w:b w:val="false"/>
                <w:i w:val="false"/>
                <w:color w:val="000000"/>
                <w:sz w:val="20"/>
              </w:rPr>
              <w:t>
</w:t>
            </w:r>
            <w:r>
              <w:rPr>
                <w:rFonts w:ascii="Times New Roman"/>
                <w:b w:val="false"/>
                <w:i w:val="false"/>
                <w:color w:val="000000"/>
                <w:sz w:val="20"/>
              </w:rPr>
              <w:t>Подписание заключения</w:t>
            </w:r>
            <w:r>
              <w:br/>
            </w:r>
            <w:r>
              <w:rPr>
                <w:rFonts w:ascii="Times New Roman"/>
                <w:b w:val="false"/>
                <w:i w:val="false"/>
                <w:color w:val="000000"/>
                <w:sz w:val="20"/>
              </w:rPr>
              <w:t>
</w:t>
            </w:r>
            <w:r>
              <w:rPr>
                <w:rFonts w:ascii="Times New Roman"/>
                <w:b w:val="false"/>
                <w:i w:val="false"/>
                <w:color w:val="000000"/>
                <w:sz w:val="20"/>
              </w:rPr>
              <w:t>(не более 1 часа)</w:t>
            </w:r>
          </w:p>
        </w:tc>
        <w:tc>
          <w:tcPr>
            <w:tcW w:w="5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продолжение таблицы 2.4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78"/>
        <w:gridCol w:w="5548"/>
        <w:gridCol w:w="4434"/>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Основной процесс (ход, поток работ)</w:t>
            </w:r>
          </w:p>
        </w:tc>
      </w:tr>
      <w:tr>
        <w:trPr>
          <w:trHeight w:val="30" w:hRule="atLeast"/>
        </w:trPr>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Специалист канцелярии Комитета</w:t>
            </w:r>
          </w:p>
        </w:tc>
        <w:tc>
          <w:tcPr>
            <w:tcW w:w="5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Комитета</w:t>
            </w:r>
          </w:p>
        </w:tc>
        <w:tc>
          <w:tcPr>
            <w:tcW w:w="4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Ответственный исполнитель Комитета</w:t>
            </w:r>
          </w:p>
        </w:tc>
      </w:tr>
      <w:tr>
        <w:trPr>
          <w:trHeight w:val="120" w:hRule="atLeast"/>
        </w:trPr>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5:</w:t>
            </w:r>
            <w:r>
              <w:br/>
            </w:r>
            <w:r>
              <w:rPr>
                <w:rFonts w:ascii="Times New Roman"/>
                <w:b w:val="false"/>
                <w:i w:val="false"/>
                <w:color w:val="000000"/>
                <w:sz w:val="20"/>
              </w:rPr>
              <w:t>
</w:t>
            </w:r>
            <w:r>
              <w:rPr>
                <w:rFonts w:ascii="Times New Roman"/>
                <w:b w:val="false"/>
                <w:i w:val="false"/>
                <w:color w:val="000000"/>
                <w:sz w:val="20"/>
              </w:rPr>
              <w:t>Прием и регистрация заключения Инспекции 1</w:t>
            </w:r>
            <w:r>
              <w:br/>
            </w:r>
            <w:r>
              <w:rPr>
                <w:rFonts w:ascii="Times New Roman"/>
                <w:b w:val="false"/>
                <w:i w:val="false"/>
                <w:color w:val="000000"/>
                <w:sz w:val="20"/>
              </w:rPr>
              <w:t>
</w:t>
            </w:r>
            <w:r>
              <w:rPr>
                <w:rFonts w:ascii="Times New Roman"/>
                <w:b w:val="false"/>
                <w:i w:val="false"/>
                <w:color w:val="000000"/>
                <w:sz w:val="20"/>
              </w:rPr>
              <w:t>(не более 30 минут)</w:t>
            </w:r>
          </w:p>
        </w:tc>
        <w:tc>
          <w:tcPr>
            <w:tcW w:w="5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6:</w:t>
            </w:r>
            <w:r>
              <w:br/>
            </w:r>
            <w:r>
              <w:rPr>
                <w:rFonts w:ascii="Times New Roman"/>
                <w:b w:val="false"/>
                <w:i w:val="false"/>
                <w:color w:val="000000"/>
                <w:sz w:val="20"/>
              </w:rPr>
              <w:t>
</w:t>
            </w:r>
            <w:r>
              <w:rPr>
                <w:rFonts w:ascii="Times New Roman"/>
                <w:b w:val="false"/>
                <w:i w:val="false"/>
                <w:color w:val="000000"/>
                <w:sz w:val="20"/>
              </w:rPr>
              <w:t>Ознакомление с заключением Инспекции 1, передача заключения Инспекции 1 ответственному исполнителю</w:t>
            </w:r>
            <w:r>
              <w:br/>
            </w:r>
            <w:r>
              <w:rPr>
                <w:rFonts w:ascii="Times New Roman"/>
                <w:b w:val="false"/>
                <w:i w:val="false"/>
                <w:color w:val="000000"/>
                <w:sz w:val="20"/>
              </w:rPr>
              <w:t>
</w:t>
            </w:r>
            <w:r>
              <w:rPr>
                <w:rFonts w:ascii="Times New Roman"/>
                <w:b w:val="false"/>
                <w:i w:val="false"/>
                <w:color w:val="000000"/>
                <w:sz w:val="20"/>
              </w:rPr>
              <w:t>(не более 1 часа)</w:t>
            </w:r>
          </w:p>
        </w:tc>
        <w:tc>
          <w:tcPr>
            <w:tcW w:w="4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7:</w:t>
            </w:r>
            <w:r>
              <w:br/>
            </w:r>
            <w:r>
              <w:rPr>
                <w:rFonts w:ascii="Times New Roman"/>
                <w:b w:val="false"/>
                <w:i w:val="false"/>
                <w:color w:val="000000"/>
                <w:sz w:val="20"/>
              </w:rPr>
              <w:t>
</w:t>
            </w:r>
            <w:r>
              <w:rPr>
                <w:rFonts w:ascii="Times New Roman"/>
                <w:b w:val="false"/>
                <w:i w:val="false"/>
                <w:color w:val="000000"/>
                <w:sz w:val="20"/>
              </w:rPr>
              <w:t>Подготовка мотивированного ответа об отказе в предоставлении государственной услуги</w:t>
            </w:r>
            <w:r>
              <w:br/>
            </w:r>
            <w:r>
              <w:rPr>
                <w:rFonts w:ascii="Times New Roman"/>
                <w:b w:val="false"/>
                <w:i w:val="false"/>
                <w:color w:val="000000"/>
                <w:sz w:val="20"/>
              </w:rPr>
              <w:t>
</w:t>
            </w:r>
            <w:r>
              <w:rPr>
                <w:rFonts w:ascii="Times New Roman"/>
                <w:b w:val="false"/>
                <w:i w:val="false"/>
                <w:color w:val="000000"/>
                <w:sz w:val="20"/>
              </w:rPr>
              <w:t>(5 рабочих дней)</w:t>
            </w:r>
          </w:p>
        </w:tc>
      </w:tr>
      <w:tr>
        <w:trPr>
          <w:trHeight w:val="30" w:hRule="atLeast"/>
        </w:trPr>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8:</w:t>
            </w:r>
            <w:r>
              <w:br/>
            </w:r>
            <w:r>
              <w:rPr>
                <w:rFonts w:ascii="Times New Roman"/>
                <w:b w:val="false"/>
                <w:i w:val="false"/>
                <w:color w:val="000000"/>
                <w:sz w:val="20"/>
              </w:rPr>
              <w:t>
</w:t>
            </w:r>
            <w:r>
              <w:rPr>
                <w:rFonts w:ascii="Times New Roman"/>
                <w:b w:val="false"/>
                <w:i w:val="false"/>
                <w:color w:val="000000"/>
                <w:sz w:val="20"/>
              </w:rPr>
              <w:t>Подписание мотивированного ответа об отказе в предоставлении государственной услуги</w:t>
            </w:r>
            <w:r>
              <w:br/>
            </w:r>
            <w:r>
              <w:rPr>
                <w:rFonts w:ascii="Times New Roman"/>
                <w:b w:val="false"/>
                <w:i w:val="false"/>
                <w:color w:val="000000"/>
                <w:sz w:val="20"/>
              </w:rPr>
              <w:t>
</w:t>
            </w:r>
            <w:r>
              <w:rPr>
                <w:rFonts w:ascii="Times New Roman"/>
                <w:b w:val="false"/>
                <w:i w:val="false"/>
                <w:color w:val="000000"/>
                <w:sz w:val="20"/>
              </w:rPr>
              <w:t>(не более 1 часа)</w:t>
            </w:r>
          </w:p>
        </w:tc>
        <w:tc>
          <w:tcPr>
            <w:tcW w:w="4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3" w:id="28"/>
    <w:p>
      <w:pPr>
        <w:spacing w:after="0"/>
        <w:ind w:left="0"/>
        <w:jc w:val="both"/>
      </w:pPr>
      <w:r>
        <w:rPr>
          <w:rFonts w:ascii="Times New Roman"/>
          <w:b w:val="false"/>
          <w:i w:val="false"/>
          <w:color w:val="000000"/>
          <w:sz w:val="28"/>
        </w:rPr>
        <w:t>
Приложение 9</w:t>
      </w:r>
      <w:r>
        <w:br/>
      </w:r>
      <w:r>
        <w:rPr>
          <w:rFonts w:ascii="Times New Roman"/>
          <w:b w:val="false"/>
          <w:i w:val="false"/>
          <w:color w:val="000000"/>
          <w:sz w:val="28"/>
        </w:rPr>
        <w:t>
к регламенту государственной услуги</w:t>
      </w:r>
      <w:r>
        <w:br/>
      </w:r>
      <w:r>
        <w:rPr>
          <w:rFonts w:ascii="Times New Roman"/>
          <w:b w:val="false"/>
          <w:i w:val="false"/>
          <w:color w:val="000000"/>
          <w:sz w:val="28"/>
        </w:rPr>
        <w:t>
"Принятие местными исполнительными</w:t>
      </w:r>
      <w:r>
        <w:br/>
      </w:r>
      <w:r>
        <w:rPr>
          <w:rFonts w:ascii="Times New Roman"/>
          <w:b w:val="false"/>
          <w:i w:val="false"/>
          <w:color w:val="000000"/>
          <w:sz w:val="28"/>
        </w:rPr>
        <w:t>
органами области решения по закреплению</w:t>
      </w:r>
      <w:r>
        <w:br/>
      </w:r>
      <w:r>
        <w:rPr>
          <w:rFonts w:ascii="Times New Roman"/>
          <w:b w:val="false"/>
          <w:i w:val="false"/>
          <w:color w:val="000000"/>
          <w:sz w:val="28"/>
        </w:rPr>
        <w:t>
охотничьих угодий и рыбохозяйственных</w:t>
      </w:r>
      <w:r>
        <w:br/>
      </w:r>
      <w:r>
        <w:rPr>
          <w:rFonts w:ascii="Times New Roman"/>
          <w:b w:val="false"/>
          <w:i w:val="false"/>
          <w:color w:val="000000"/>
          <w:sz w:val="28"/>
        </w:rPr>
        <w:t>
водоемов и (или) участков за пользователями</w:t>
      </w:r>
      <w:r>
        <w:br/>
      </w:r>
      <w:r>
        <w:rPr>
          <w:rFonts w:ascii="Times New Roman"/>
          <w:b w:val="false"/>
          <w:i w:val="false"/>
          <w:color w:val="000000"/>
          <w:sz w:val="28"/>
        </w:rPr>
        <w:t>
животным миром и установлению сервитутов</w:t>
      </w:r>
      <w:r>
        <w:br/>
      </w:r>
      <w:r>
        <w:rPr>
          <w:rFonts w:ascii="Times New Roman"/>
          <w:b w:val="false"/>
          <w:i w:val="false"/>
          <w:color w:val="000000"/>
          <w:sz w:val="28"/>
        </w:rPr>
        <w:t>
для нужд охотничьего и рыбного хозяйства"</w:t>
      </w:r>
    </w:p>
    <w:bookmarkEnd w:id="28"/>
    <w:bookmarkStart w:name="z44" w:id="29"/>
    <w:p>
      <w:pPr>
        <w:spacing w:after="0"/>
        <w:ind w:left="0"/>
        <w:jc w:val="left"/>
      </w:pPr>
      <w:r>
        <w:rPr>
          <w:rFonts w:ascii="Times New Roman"/>
          <w:b/>
          <w:i w:val="false"/>
          <w:color w:val="000000"/>
        </w:rPr>
        <w:t xml:space="preserve"> 
Схема 1, отражающая взаимосвязь между логической последовательностью взаимодействий СФЕ - при проведении конкурса. </w:t>
      </w:r>
    </w:p>
    <w:bookmarkEnd w:id="29"/>
    <w:p>
      <w:pPr>
        <w:spacing w:after="0"/>
        <w:ind w:left="0"/>
        <w:jc w:val="both"/>
      </w:pPr>
      <w:r>
        <w:drawing>
          <wp:inline distT="0" distB="0" distL="0" distR="0">
            <wp:extent cx="8788400" cy="452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8788400" cy="4521200"/>
                    </a:xfrm>
                    <a:prstGeom prst="rect">
                      <a:avLst/>
                    </a:prstGeom>
                  </pic:spPr>
                </pic:pic>
              </a:graphicData>
            </a:graphic>
          </wp:inline>
        </w:drawing>
      </w:r>
    </w:p>
    <w:bookmarkStart w:name="z45" w:id="30"/>
    <w:p>
      <w:pPr>
        <w:spacing w:after="0"/>
        <w:ind w:left="0"/>
        <w:jc w:val="left"/>
      </w:pPr>
      <w:r>
        <w:rPr>
          <w:rFonts w:ascii="Times New Roman"/>
          <w:b/>
          <w:i w:val="false"/>
          <w:color w:val="000000"/>
        </w:rPr>
        <w:t xml:space="preserve"> 
Схема 2, отражающая взаимосвязь между логической последовательностью взаимодействий СФЕ - при закреплении охотничьих угодий на земельных участках, находящихся в частной собственности или во временном землепользовании услугополучателей, а также при перезакреплении охотничьих угодий, срок закрепления по которым истек.</w:t>
      </w:r>
    </w:p>
    <w:bookmarkEnd w:id="30"/>
    <w:p>
      <w:pPr>
        <w:spacing w:after="0"/>
        <w:ind w:left="0"/>
        <w:jc w:val="both"/>
      </w:pPr>
      <w:r>
        <w:drawing>
          <wp:inline distT="0" distB="0" distL="0" distR="0">
            <wp:extent cx="8851900" cy="534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8851900" cy="53467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