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659c" w14:textId="0886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19 декабря 2012 года № 12-4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10 апреля 2013 года № 14-2. Зарегистрировано Департаментом юстиции Жамбылской области 19 апреля 2013 года № 1923.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10.06.2014 № 30-5.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27 марта 2013 года 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2013-2015 годы»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10-3»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1905)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1872 опубликовано в районной газете «Сарысу» от 13 января 2013 года № 2-3),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1 пункте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«5 135 221» заменить цифрами «4 872 301»;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«4 746 536» заменить цифрами «4 483 616»;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</w:t>
      </w:r>
      <w:r>
        <w:rPr>
          <w:rFonts w:ascii="Times New Roman"/>
          <w:b w:val="false"/>
          <w:i w:val="false"/>
          <w:color w:val="000000"/>
          <w:sz w:val="28"/>
        </w:rPr>
        <w:t>) цифры «5 135 221» заменить цифрами « 4 889 271»;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6</w:t>
      </w:r>
      <w:r>
        <w:rPr>
          <w:rFonts w:ascii="Times New Roman"/>
          <w:b w:val="false"/>
          <w:i w:val="false"/>
          <w:color w:val="000000"/>
          <w:sz w:val="28"/>
        </w:rPr>
        <w:t>) цифры «97 189» заменить цифрами «114 159»;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«16 970».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соответственно 1 и 2 приложениям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Абдималиков                             Б. Дондаұлы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14-2 от 10 апреля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19"/>
        <w:gridCol w:w="667"/>
        <w:gridCol w:w="10091"/>
        <w:gridCol w:w="2102"/>
      </w:tblGrid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4872301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361747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4483616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4483616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33"/>
        <w:gridCol w:w="691"/>
        <w:gridCol w:w="9967"/>
        <w:gridCol w:w="217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 тенге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4889271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районного масштаба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2813871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302972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168143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2178837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1913853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270464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254575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829375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472740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452740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-97189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получаемые займы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14-2 от 10 апреля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2013 - 2015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0"/>
        <w:gridCol w:w="1406"/>
        <w:gridCol w:w="1406"/>
        <w:gridCol w:w="1429"/>
        <w:gridCol w:w="1182"/>
        <w:gridCol w:w="958"/>
        <w:gridCol w:w="958"/>
        <w:gridCol w:w="1227"/>
        <w:gridCol w:w="1160"/>
        <w:gridCol w:w="1274"/>
      </w:tblGrid>
      <w:tr>
        <w:trPr>
          <w:trHeight w:val="240" w:hRule="atLeast"/>
        </w:trPr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35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9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9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9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9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9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69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9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35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1039"/>
        <w:gridCol w:w="1126"/>
        <w:gridCol w:w="1214"/>
        <w:gridCol w:w="1101"/>
        <w:gridCol w:w="1079"/>
        <w:gridCol w:w="1123"/>
        <w:gridCol w:w="1446"/>
        <w:gridCol w:w="1447"/>
        <w:gridCol w:w="1534"/>
      </w:tblGrid>
      <w:tr>
        <w:trPr>
          <w:trHeight w:val="112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мест захоронений и погребение безродных"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</w:tr>
      <w:tr>
        <w:trPr>
          <w:trHeight w:val="13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3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1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77959</w:t>
            </w:r>
          </w:p>
        </w:tc>
      </w:tr>
      <w:tr>
        <w:trPr>
          <w:trHeight w:val="82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55761</w:t>
            </w:r>
          </w:p>
        </w:tc>
      </w:tr>
      <w:tr>
        <w:trPr>
          <w:trHeight w:val="76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25882</w:t>
            </w:r>
          </w:p>
        </w:tc>
      </w:tr>
      <w:tr>
        <w:trPr>
          <w:trHeight w:val="73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</w:tr>
      <w:tr>
        <w:trPr>
          <w:trHeight w:val="73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4"/>
        <w:gridCol w:w="1119"/>
        <w:gridCol w:w="1097"/>
        <w:gridCol w:w="1186"/>
        <w:gridCol w:w="1208"/>
        <w:gridCol w:w="1141"/>
        <w:gridCol w:w="1053"/>
        <w:gridCol w:w="1208"/>
        <w:gridCol w:w="943"/>
        <w:gridCol w:w="1121"/>
      </w:tblGrid>
      <w:tr>
        <w:trPr>
          <w:trHeight w:val="135" w:hRule="atLeast"/>
        </w:trPr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35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