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c4aa7" w14:textId="64c4a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Т. Рыскулова от 21 декабря 2012 года № 9-5 "О районном бюджете на 2013-2015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Т.Рыскулова Жамбылской области от 10 декабря 2013 года № 20-4. Зарегистрировано Департаментом юстиции Жамбылской области 12 декабря 2013 года № 2067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и решением Жамбылского областного маслихата от 9 декабря 2013 года </w:t>
      </w:r>
      <w:r>
        <w:rPr>
          <w:rFonts w:ascii="Times New Roman"/>
          <w:b w:val="false"/>
          <w:i w:val="false"/>
          <w:color w:val="000000"/>
          <w:sz w:val="28"/>
        </w:rPr>
        <w:t>№ 19-2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внесении изменений в решение Жамбылского областного маслихата «Об областном бюджете на 2013-2015 годы» от 7 декабря 2012 года № 10-3» (зарегистрировано в Реестре государственной регистрации нормативных правовых актов за № 2061) маслихат района Т.Рыскулова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маслихата района Т.Рыскулова </w:t>
      </w:r>
      <w:r>
        <w:rPr>
          <w:rFonts w:ascii="Times New Roman"/>
          <w:b w:val="false"/>
          <w:i w:val="false"/>
          <w:color w:val="000000"/>
          <w:sz w:val="28"/>
        </w:rPr>
        <w:t>№ 9-5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21 декабря 2012 года «О районном бюджете на 2013-2015 годы» (зарегистрировано в Реестре государственной регистрации нормативных правовых актов за № 1868, опубликовано в районной газете «Кұлан таңы» от 9 января за № 3-4 и 11 января 2013 года за № 5-6 )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«6465128» заменить цифрами «6437172»;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«17831» заменить цифрами «18067»;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«4438574» заменить цифрами «4410382»;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«6573592» заменить цифрами «6545411»;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«-193148» заменить цифрами «-192923»;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в подпункте 6)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«193148» заменить цифрами «192923»;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строке «погашение займов»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«5374» заменить цифрами «5599»;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публикацию на интернет ресурсе данного решения возложить на постоянную комиссию районного маслихата по вопросам экономики, финансов, бюджета и развития местного самоуправления.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решение вступает в силу со дня государственной регистрации в органах юстиции и вводится в действие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К. Кульбараков                             Б. Шамаев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от 10 декабря 2013 года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(тысяч тенге)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66"/>
        <w:gridCol w:w="666"/>
        <w:gridCol w:w="9678"/>
        <w:gridCol w:w="1972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доходов</w:t>
            </w:r>
          </w:p>
        </w:tc>
        <w:tc>
          <w:tcPr>
            <w:tcW w:w="1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I.ДОХОДЫ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6437172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1999056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209688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181367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1585004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1528610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8233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3411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9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8795</w:t>
            </w:r>
          </w:p>
        </w:tc>
      </w:tr>
      <w:tr>
        <w:trPr>
          <w:trHeight w:val="28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1115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части чистого дохода государственных предприятий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</w:tr>
      <w:tr>
        <w:trPr>
          <w:trHeight w:val="27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(интересы) по кредитам, выданным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111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1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9667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24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6934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5878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4410382</w:t>
            </w:r>
          </w:p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4410382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4410382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87"/>
        <w:gridCol w:w="687"/>
        <w:gridCol w:w="9594"/>
        <w:gridCol w:w="1952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расходов</w:t>
            </w:r>
          </w:p>
        </w:tc>
        <w:tc>
          <w:tcPr>
            <w:tcW w:w="1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6545411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386720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14900</w:t>
            </w:r>
          </w:p>
        </w:tc>
      </w:tr>
      <w:tr>
        <w:trPr>
          <w:trHeight w:val="1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96575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17092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232607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23868</w:t>
            </w:r>
          </w:p>
        </w:tc>
      </w:tr>
      <w:tr>
        <w:trPr>
          <w:trHeight w:val="45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18770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14823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</w:t>
            </w:r>
          </w:p>
        </w:tc>
      </w:tr>
      <w:tr>
        <w:trPr>
          <w:trHeight w:val="4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16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6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3883141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397653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248461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149192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2976842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2859227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117615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22225</w:t>
            </w:r>
          </w:p>
        </w:tc>
      </w:tr>
      <w:tr>
        <w:trPr>
          <w:trHeight w:val="6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3950</w:t>
            </w:r>
          </w:p>
        </w:tc>
      </w:tr>
      <w:tr>
        <w:trPr>
          <w:trHeight w:val="1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15164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оборудованием, программным обеспечением детей-инвалидов, обучающихся на дому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174106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231249</w:t>
            </w:r>
          </w:p>
        </w:tc>
      </w:tr>
      <w:tr>
        <w:trPr>
          <w:trHeight w:val="21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231249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279747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244191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38808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18639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5304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110500</w:t>
            </w:r>
          </w:p>
        </w:tc>
      </w:tr>
      <w:tr>
        <w:trPr>
          <w:trHeight w:val="11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35556</w:t>
            </w:r>
          </w:p>
        </w:tc>
      </w:tr>
      <w:tr>
        <w:trPr>
          <w:trHeight w:val="70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33766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906332</w:t>
            </w:r>
          </w:p>
        </w:tc>
      </w:tr>
      <w:tr>
        <w:trPr>
          <w:trHeight w:val="2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инженерно-коммуникационной инфраструктуры в рамках второго направления Дорожной карты занятости 2020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25968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сообственности районов (городов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5474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708604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708604</w:t>
            </w:r>
          </w:p>
        </w:tc>
      </w:tr>
      <w:tr>
        <w:trPr>
          <w:trHeight w:val="57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132672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330584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139693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103315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зоопарков и дендропарков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36378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59971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59346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65938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59290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29123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7895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145999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22649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14389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1871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2948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5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93754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53919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23233</w:t>
            </w:r>
          </w:p>
        </w:tc>
      </w:tr>
      <w:tr>
        <w:trPr>
          <w:trHeight w:val="82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района, генеральных планов городов районного (областного) значения, поселков и иных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28616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362281</w:t>
            </w:r>
          </w:p>
        </w:tc>
      </w:tr>
      <w:tr>
        <w:trPr>
          <w:trHeight w:val="42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362281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22428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339853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171061</w:t>
            </w:r>
          </w:p>
        </w:tc>
      </w:tr>
      <w:tr>
        <w:trPr>
          <w:trHeight w:val="5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«Развитие регионов»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30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122276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«Развитие регионов»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1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8551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IІІ.Чистое бюджетное кредитование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46556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28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603"/>
        <w:gridCol w:w="666"/>
        <w:gridCol w:w="9700"/>
        <w:gridCol w:w="1951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кредитов выданных из государственного бюджета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687"/>
        <w:gridCol w:w="687"/>
        <w:gridCol w:w="9616"/>
        <w:gridCol w:w="1951"/>
      </w:tblGrid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38 128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</w:t>
            </w:r>
          </w:p>
        </w:tc>
      </w:tr>
      <w:tr>
        <w:trPr>
          <w:trHeight w:val="21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33 196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</w:t>
            </w:r>
          </w:p>
        </w:tc>
      </w:tr>
      <w:tr>
        <w:trPr>
          <w:trHeight w:val="75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4 932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"/>
        <w:gridCol w:w="714"/>
        <w:gridCol w:w="692"/>
        <w:gridCol w:w="9690"/>
        <w:gridCol w:w="203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внутри государства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624"/>
        <w:gridCol w:w="645"/>
        <w:gridCol w:w="9740"/>
        <w:gridCol w:w="199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-193 148</w:t>
            </w:r>
          </w:p>
        </w:tc>
      </w:tr>
      <w:tr>
        <w:trPr>
          <w:trHeight w:val="300" w:hRule="atLeast"/>
        </w:trPr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670"/>
        <w:gridCol w:w="713"/>
        <w:gridCol w:w="9665"/>
        <w:gridCol w:w="199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96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  <w:tr>
        <w:trPr>
          <w:trHeight w:val="75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по получению займов</w:t>
            </w:r>
          </w:p>
        </w:tc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6"/>
        <w:gridCol w:w="712"/>
        <w:gridCol w:w="712"/>
        <w:gridCol w:w="9693"/>
        <w:gridCol w:w="2027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5 374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  <w:tr>
        <w:trPr>
          <w:trHeight w:val="75" w:hRule="atLeast"/>
        </w:trPr>
        <w:tc>
          <w:tcPr>
            <w:tcW w:w="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146 592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20-4 от 10 декабря 2013 года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района Т.Рыскулова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9-5 от 21 декабря 2012 года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на 2013 год по сельским округам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6"/>
        <w:gridCol w:w="2235"/>
        <w:gridCol w:w="3089"/>
        <w:gridCol w:w="2790"/>
        <w:gridCol w:w="2556"/>
        <w:gridCol w:w="2364"/>
      </w:tblGrid>
      <w:tr>
        <w:trPr>
          <w:trHeight w:val="75" w:hRule="atLeast"/>
        </w:trPr>
        <w:tc>
          <w:tcPr>
            <w:tcW w:w="5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«Аппарат кима района в городе, города районного значения, поселка, села, сельского округа»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 «Капитальные расходы государственных органов»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 «Организация бесплатного подвоза учащихся до школы и обратно в аульной (сельской) местности»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 «Организация водоснабжения населенных пунктов»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1938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17754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10681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8559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11223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14917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10424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" w:hRule="atLeast"/>
        </w:trPr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200698</w:t>
            </w:r>
          </w:p>
        </w:tc>
        <w:tc>
          <w:tcPr>
            <w:tcW w:w="2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31909</w:t>
            </w:r>
          </w:p>
        </w:tc>
        <w:tc>
          <w:tcPr>
            <w:tcW w:w="2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2"/>
        <w:gridCol w:w="2282"/>
        <w:gridCol w:w="2196"/>
        <w:gridCol w:w="2196"/>
        <w:gridCol w:w="2240"/>
        <w:gridCol w:w="2370"/>
        <w:gridCol w:w="1744"/>
      </w:tblGrid>
      <w:tr>
        <w:trPr>
          <w:trHeight w:val="75" w:hRule="atLeast"/>
        </w:trPr>
        <w:tc>
          <w:tcPr>
            <w:tcW w:w="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программ</w:t>
            </w:r>
          </w:p>
        </w:tc>
        <w:tc>
          <w:tcPr>
            <w:tcW w:w="1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"Освещение улиц населенных пунктов"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 "Обеспечение санитарии населенных пунктов"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 "Благоустройство и озеленение населенных пунктов"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 "Реализация мер по содействию экономическому развитию регионов в рамках Программы «Развитие регионов"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Кулан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87666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142993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Луговой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25006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26495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Курагаты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18069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10038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25107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Каракыстак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3546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28519</w:t>
            </w:r>
          </w:p>
        </w:tc>
      </w:tr>
      <w:tr>
        <w:trPr>
          <w:trHeight w:val="31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Жанатурмыс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14913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Кокдонен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2702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23376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Когершин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16420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Кумарык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16646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Новосель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12310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Акыртобе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16523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3269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22782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Теренозек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2454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18785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Кайынды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14914</w:t>
            </w:r>
          </w:p>
        </w:tc>
      </w:tr>
      <w:tr>
        <w:trPr>
          <w:trHeight w:val="75" w:hRule="atLeast"/>
        </w:trPr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24502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2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102342</w:t>
            </w:r>
          </w:p>
        </w:tc>
        <w:tc>
          <w:tcPr>
            <w:tcW w:w="2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42081</w:t>
            </w:r>
          </w:p>
        </w:tc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