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1f67" w14:textId="0af1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ноября 2013 года № 23-5. Зарегистрировано Департаментом юстиции Жамбылской области 5 декабря 2013 года № 2059.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решению Правила оказания жилищной помощи малообеспеченным семьям (гражданам) по Кордайскому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местного самоуправления,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Есперов                                 Б. Алимбет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2013 года № 23-5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 по Кордайскому району 1. Общие положения.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жилищной помощи малообеспеченным семьям (гражданам) по Кордайскому району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предоставлением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«Отдел занятости социальных программ акимата Кордайского района,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Кордайском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энергии,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Кордайском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(гражданина) устанавливается к совокупному доходу семьи (гражданина) в размере 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стоимости однофазного счетчика электрической энергии сверх установленной 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 ) имеющим в частной собственности более одной единицы жилья (дома, квартиры) или сдающим жилые помешения в наем.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утвержденные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необходимые для назначения жилищной помощи представляются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Размер жилищной помощи не может превышать сумму фактических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стоимости однофазного счетчика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Незаконно полученные суммы жилищной помощи подлежат возврату получателем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 – 80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Выплата сумм, начисленных на оплату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стоимости однофазного счетчика электрической энергии осуществляется уполномоченным органом через банки второго уровня.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Отношения, не урегулированные настоящими Правилами регулируются в соответствии с действующим законодательством.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