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97b2" w14:textId="43b9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Таразского городского маслихата Жамбылской области от 11 ноября 2013 года № 984. Зарегистрировано Департаментом юстиции Жамбылской области 12 декабря 2013 года № 2071. Утратило силу постановлением акимата города Тараз Жамбылской области от 13 января 2014 года № 9</w:t>
      </w:r>
    </w:p>
    <w:p>
      <w:pPr>
        <w:spacing w:after="0"/>
        <w:ind w:left="0"/>
        <w:jc w:val="both"/>
      </w:pPr>
      <w:r>
        <w:rPr>
          <w:rFonts w:ascii="Times New Roman"/>
          <w:b w:val="false"/>
          <w:i w:val="false"/>
          <w:color w:val="ff0000"/>
          <w:sz w:val="28"/>
        </w:rPr>
        <w:t>      Сноска. Утратило силу постановлением акимата города Тараз Жамбылской области от 13.01.2014 № 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акимат города Тараз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Коммунальному государственному учреждению «Отдел финансов акимата города Тараз» организовать работу по поступлению и использованию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3. Коммунальному государственному учреждению «Аппарат акима города Тараз Жамбылской области» обеспечить публикацию данного правила в печатных изданиях и интернет-ресурсах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города Сапаралиева Жаксылыка Мырзабековича.</w:t>
      </w:r>
      <w:r>
        <w:br/>
      </w:r>
      <w:r>
        <w:rPr>
          <w:rFonts w:ascii="Times New Roman"/>
          <w:b w:val="false"/>
          <w:i w:val="false"/>
          <w:color w:val="000000"/>
          <w:sz w:val="28"/>
        </w:rPr>
        <w:t>
</w:t>
      </w:r>
      <w:r>
        <w:rPr>
          <w:rFonts w:ascii="Times New Roman"/>
          <w:b w:val="false"/>
          <w:i w:val="false"/>
          <w:color w:val="000000"/>
          <w:sz w:val="28"/>
        </w:rPr>
        <w:t>
      5. Настоящее постановление вступает в силу с момента государственной регистрации и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 города Тараз                          Б. Орынбеков</w:t>
      </w:r>
    </w:p>
    <w:bookmarkEnd w:id="0"/>
    <w:bookmarkStart w:name="z7" w:id="1"/>
    <w:p>
      <w:pPr>
        <w:spacing w:after="0"/>
        <w:ind w:left="0"/>
        <w:jc w:val="both"/>
      </w:pPr>
      <w:r>
        <w:rPr>
          <w:rFonts w:ascii="Times New Roman"/>
          <w:b w:val="false"/>
          <w:i w:val="false"/>
          <w:color w:val="000000"/>
          <w:sz w:val="28"/>
        </w:rPr>
        <w:t>
Утверждено постановлению</w:t>
      </w:r>
      <w:r>
        <w:br/>
      </w:r>
      <w:r>
        <w:rPr>
          <w:rFonts w:ascii="Times New Roman"/>
          <w:b w:val="false"/>
          <w:i w:val="false"/>
          <w:color w:val="000000"/>
          <w:sz w:val="28"/>
        </w:rPr>
        <w:t>
акимата города Тараз</w:t>
      </w:r>
      <w:r>
        <w:br/>
      </w:r>
      <w:r>
        <w:rPr>
          <w:rFonts w:ascii="Times New Roman"/>
          <w:b w:val="false"/>
          <w:i w:val="false"/>
          <w:color w:val="000000"/>
          <w:sz w:val="28"/>
        </w:rPr>
        <w:t>
от 11 ноября 2013 года № 984</w:t>
      </w:r>
    </w:p>
    <w:bookmarkEnd w:id="1"/>
    <w:p>
      <w:pPr>
        <w:spacing w:after="0"/>
        <w:ind w:left="0"/>
        <w:jc w:val="left"/>
      </w:pPr>
      <w:r>
        <w:rPr>
          <w:rFonts w:ascii="Times New Roman"/>
          <w:b/>
          <w:i w:val="false"/>
          <w:color w:val="000000"/>
        </w:rPr>
        <w:t xml:space="preserve"> Правила использования безнадзорных животных, поступивших в коммунальную собственность 1. Общие правила</w:t>
      </w:r>
    </w:p>
    <w:bookmarkStart w:name="z8" w:id="2"/>
    <w:p>
      <w:pPr>
        <w:spacing w:after="0"/>
        <w:ind w:left="0"/>
        <w:jc w:val="both"/>
      </w:pPr>
      <w:r>
        <w:rPr>
          <w:rFonts w:ascii="Times New Roman"/>
          <w:b w:val="false"/>
          <w:i w:val="false"/>
          <w:color w:val="000000"/>
          <w:sz w:val="28"/>
        </w:rPr>
        <w:t>
      1.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Безнадзорные животные поступают в районную коммунальную собственность при отказе задержавшего лица от их приобретения в собственность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2"/>
    <w:p>
      <w:pPr>
        <w:spacing w:after="0"/>
        <w:ind w:left="0"/>
        <w:jc w:val="left"/>
      </w:pPr>
      <w:r>
        <w:rPr>
          <w:rFonts w:ascii="Times New Roman"/>
          <w:b/>
          <w:i w:val="false"/>
          <w:color w:val="000000"/>
        </w:rPr>
        <w:t xml:space="preserve"> 2. Поступление и использования безнадзорных животных</w:t>
      </w:r>
    </w:p>
    <w:bookmarkStart w:name="z10" w:id="3"/>
    <w:p>
      <w:pPr>
        <w:spacing w:after="0"/>
        <w:ind w:left="0"/>
        <w:jc w:val="both"/>
      </w:pPr>
      <w:r>
        <w:rPr>
          <w:rFonts w:ascii="Times New Roman"/>
          <w:b w:val="false"/>
          <w:i w:val="false"/>
          <w:color w:val="000000"/>
          <w:sz w:val="28"/>
        </w:rPr>
        <w:t>
      3. Задержавший безнадзорный или пригульный скот и других домашних или прирученных животных обязан возвратить их собственнику, а если он или его местопребывание неизвестны, не позднее трех дней с момента такого задержания заявить об обнаруженных животных в органы внутренних дел или местные исполнительные органы города, которые принимают меры к розыску собственника.</w:t>
      </w:r>
      <w:r>
        <w:br/>
      </w:r>
      <w:r>
        <w:rPr>
          <w:rFonts w:ascii="Times New Roman"/>
          <w:b w:val="false"/>
          <w:i w:val="false"/>
          <w:color w:val="000000"/>
          <w:sz w:val="28"/>
        </w:rPr>
        <w:t>
</w:t>
      </w:r>
      <w:r>
        <w:rPr>
          <w:rFonts w:ascii="Times New Roman"/>
          <w:b w:val="false"/>
          <w:i w:val="false"/>
          <w:color w:val="000000"/>
          <w:sz w:val="28"/>
        </w:rPr>
        <w:t>
      На период розыска собственника животных они могут быть оставлены лицом, задержавшим животных, у него на содержании и в пользовании, либо сданы им на содержание и в пользование другому лицу, имеющему необходимые условия для этого. По просьбе лица, задержавшего животных, подыскание лица, имеющего необходимые условия для их содержания и пользования, и передачу им животных осуществляют местные исполниетльные органы города районного значения, аульного (сельского) округа.</w:t>
      </w:r>
    </w:p>
    <w:bookmarkEnd w:id="3"/>
    <w:p>
      <w:pPr>
        <w:spacing w:after="0"/>
        <w:ind w:left="0"/>
        <w:jc w:val="left"/>
      </w:pPr>
      <w:r>
        <w:rPr>
          <w:rFonts w:ascii="Times New Roman"/>
          <w:b/>
          <w:i w:val="false"/>
          <w:color w:val="000000"/>
        </w:rPr>
        <w:t xml:space="preserve"> 3. Поступление безнадзорных животных в городскую коммунальную собственность</w:t>
      </w:r>
    </w:p>
    <w:bookmarkStart w:name="z12" w:id="4"/>
    <w:p>
      <w:pPr>
        <w:spacing w:after="0"/>
        <w:ind w:left="0"/>
        <w:jc w:val="both"/>
      </w:pPr>
      <w:r>
        <w:rPr>
          <w:rFonts w:ascii="Times New Roman"/>
          <w:b w:val="false"/>
          <w:i w:val="false"/>
          <w:color w:val="000000"/>
          <w:sz w:val="28"/>
        </w:rPr>
        <w:t>
      4. Если в течение шести месяцев с момента заявления о задержании рабочего и крупного рогатого скота и двух месяцев - других домашних животных их собственник не будет обнаружен и не заявит о своем праве на них, право собственности на этих животных переходит к лицу, у которого они находились на содержании и в пользовании.</w:t>
      </w:r>
      <w:r>
        <w:br/>
      </w:r>
      <w:r>
        <w:rPr>
          <w:rFonts w:ascii="Times New Roman"/>
          <w:b w:val="false"/>
          <w:i w:val="false"/>
          <w:color w:val="000000"/>
          <w:sz w:val="28"/>
        </w:rPr>
        <w:t>
</w:t>
      </w:r>
      <w:r>
        <w:rPr>
          <w:rFonts w:ascii="Times New Roman"/>
          <w:b w:val="false"/>
          <w:i w:val="false"/>
          <w:color w:val="000000"/>
          <w:sz w:val="28"/>
        </w:rPr>
        <w:t>
      При отказе этого лица от приобретения в собственность содержавшихся у него животных, они поступают в коммунальную собственность и используются в порядке, определяемым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Для дальнейшего использования животных, поступивших в городскую коммунальную собственность, производится их занесение в перечень городского коммунального имущества и оценка. После осуществления оценки, животные на основании постановления акимата города закрепляются на баланс аппаратов соответсвующих акимов. Работы по занесению в перечень и оценке, а так же принятие на баланс производится в порядке определяемом Правительством Республики Казахстан, на основе акта приема-передачи.</w:t>
      </w:r>
      <w:r>
        <w:br/>
      </w:r>
      <w:r>
        <w:rPr>
          <w:rFonts w:ascii="Times New Roman"/>
          <w:b w:val="false"/>
          <w:i w:val="false"/>
          <w:color w:val="000000"/>
          <w:sz w:val="28"/>
        </w:rPr>
        <w:t>
</w:t>
      </w:r>
      <w:r>
        <w:rPr>
          <w:rFonts w:ascii="Times New Roman"/>
          <w:b w:val="false"/>
          <w:i w:val="false"/>
          <w:color w:val="000000"/>
          <w:sz w:val="28"/>
        </w:rPr>
        <w:t>
      6.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7. Животные, поступившие в городскую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заключенного с коммунальным государственным учреждением «Отдел финансов акимата города Тараз» (далее – отдел финансов).</w:t>
      </w:r>
      <w:r>
        <w:br/>
      </w:r>
      <w:r>
        <w:rPr>
          <w:rFonts w:ascii="Times New Roman"/>
          <w:b w:val="false"/>
          <w:i w:val="false"/>
          <w:color w:val="000000"/>
          <w:sz w:val="28"/>
        </w:rPr>
        <w:t>
</w:t>
      </w:r>
      <w:r>
        <w:rPr>
          <w:rFonts w:ascii="Times New Roman"/>
          <w:b w:val="false"/>
          <w:i w:val="false"/>
          <w:color w:val="000000"/>
          <w:sz w:val="28"/>
        </w:rPr>
        <w:t>
      8. При определении лиц, у которых будут временно содержаться животные, в обязательном порядке должны быть учтены необходимые условия для содержания животных (наличие специальных помещений для животных, оборудования для удовлетворения их естественных потребностей, опыт ухода за ними).</w:t>
      </w:r>
      <w:r>
        <w:br/>
      </w:r>
      <w:r>
        <w:rPr>
          <w:rFonts w:ascii="Times New Roman"/>
          <w:b w:val="false"/>
          <w:i w:val="false"/>
          <w:color w:val="000000"/>
          <w:sz w:val="28"/>
        </w:rPr>
        <w:t>
</w:t>
      </w:r>
      <w:r>
        <w:rPr>
          <w:rFonts w:ascii="Times New Roman"/>
          <w:b w:val="false"/>
          <w:i w:val="false"/>
          <w:color w:val="000000"/>
          <w:sz w:val="28"/>
        </w:rPr>
        <w:t>
      9. Лицо, задержавщее животных и лицо, которым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w:t>
      </w:r>
      <w:r>
        <w:rPr>
          <w:rFonts w:ascii="Times New Roman"/>
          <w:b w:val="false"/>
          <w:i w:val="false"/>
          <w:color w:val="000000"/>
          <w:sz w:val="28"/>
        </w:rPr>
        <w:t>
      10. Ветеринарный контроль и мероприятия по вакцинации против инфекционных заболеваний животных, поступивших в городскую коммунальную собственность, осуществляется под надзором коммунального государственного учреждения «Отдел ветеринарии акимата города Тараз».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11. Животные, поступившие в городскую коммунальную собственность, используются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w:t>
      </w:r>
      <w:r>
        <w:rPr>
          <w:rFonts w:ascii="Times New Roman"/>
          <w:b w:val="false"/>
          <w:i w:val="false"/>
          <w:color w:val="000000"/>
          <w:sz w:val="28"/>
        </w:rPr>
        <w:t>
      2) продажа через аукцион;</w:t>
      </w:r>
      <w:r>
        <w:br/>
      </w:r>
      <w:r>
        <w:rPr>
          <w:rFonts w:ascii="Times New Roman"/>
          <w:b w:val="false"/>
          <w:i w:val="false"/>
          <w:color w:val="000000"/>
          <w:sz w:val="28"/>
        </w:rPr>
        <w:t>
</w:t>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w:t>
      </w:r>
      <w:r>
        <w:rPr>
          <w:rFonts w:ascii="Times New Roman"/>
          <w:b w:val="false"/>
          <w:i w:val="false"/>
          <w:color w:val="000000"/>
          <w:sz w:val="28"/>
        </w:rPr>
        <w:t>
      12. Способ дальнейшего использования животных, поступивших в городскую коммунальную собственность, в каждом конкретном случае решает комиссия, созданная постановлением акимата города (далее – комиссия) в течении срока временного содержания. Решение комиссии оформляется протоколом.</w:t>
      </w:r>
    </w:p>
    <w:bookmarkEnd w:id="4"/>
    <w:p>
      <w:pPr>
        <w:spacing w:after="0"/>
        <w:ind w:left="0"/>
        <w:jc w:val="left"/>
      </w:pPr>
      <w:r>
        <w:rPr>
          <w:rFonts w:ascii="Times New Roman"/>
          <w:b/>
          <w:i w:val="false"/>
          <w:color w:val="000000"/>
        </w:rPr>
        <w:t xml:space="preserve"> 4. Порядок возврата животных прежнему собственнику</w:t>
      </w:r>
    </w:p>
    <w:bookmarkStart w:name="z25" w:id="5"/>
    <w:p>
      <w:pPr>
        <w:spacing w:after="0"/>
        <w:ind w:left="0"/>
        <w:jc w:val="both"/>
      </w:pPr>
      <w:r>
        <w:rPr>
          <w:rFonts w:ascii="Times New Roman"/>
          <w:b w:val="false"/>
          <w:i w:val="false"/>
          <w:color w:val="000000"/>
          <w:sz w:val="28"/>
        </w:rPr>
        <w:t>
      13. В случае явки прежнего собственника животных после их перехода в городскую коммунальную собственность, прежний собственник вправе при наличии правоустанавливающих документов на животных и обстоятельств, свидетельствующих о принадлежности ему данных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города, а так же в судебном порядке.</w:t>
      </w:r>
      <w:r>
        <w:br/>
      </w:r>
      <w:r>
        <w:rPr>
          <w:rFonts w:ascii="Times New Roman"/>
          <w:b w:val="false"/>
          <w:i w:val="false"/>
          <w:color w:val="000000"/>
          <w:sz w:val="28"/>
        </w:rPr>
        <w:t>
</w:t>
      </w:r>
      <w:r>
        <w:rPr>
          <w:rFonts w:ascii="Times New Roman"/>
          <w:b w:val="false"/>
          <w:i w:val="false"/>
          <w:color w:val="000000"/>
          <w:sz w:val="28"/>
        </w:rPr>
        <w:t>
      14.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
      15.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пользованием животных.</w:t>
      </w:r>
      <w:r>
        <w:br/>
      </w:r>
      <w:r>
        <w:rPr>
          <w:rFonts w:ascii="Times New Roman"/>
          <w:b w:val="false"/>
          <w:i w:val="false"/>
          <w:color w:val="000000"/>
          <w:sz w:val="28"/>
        </w:rPr>
        <w:t>
</w:t>
      </w:r>
      <w:r>
        <w:rPr>
          <w:rFonts w:ascii="Times New Roman"/>
          <w:b w:val="false"/>
          <w:i w:val="false"/>
          <w:color w:val="000000"/>
          <w:sz w:val="28"/>
        </w:rPr>
        <w:t>
      16. Возврат животных или возмещение стоимости оформляется договором, заключаемым между прежним собственником и отделом финансов.</w:t>
      </w:r>
    </w:p>
    <w:bookmarkEnd w:id="5"/>
    <w:p>
      <w:pPr>
        <w:spacing w:after="0"/>
        <w:ind w:left="0"/>
        <w:jc w:val="left"/>
      </w:pPr>
      <w:r>
        <w:rPr>
          <w:rFonts w:ascii="Times New Roman"/>
          <w:b/>
          <w:i w:val="false"/>
          <w:color w:val="000000"/>
        </w:rPr>
        <w:t xml:space="preserve"> 4. Заключительные положения</w:t>
      </w:r>
    </w:p>
    <w:bookmarkStart w:name="z29" w:id="6"/>
    <w:p>
      <w:pPr>
        <w:spacing w:after="0"/>
        <w:ind w:left="0"/>
        <w:jc w:val="both"/>
      </w:pPr>
      <w:r>
        <w:rPr>
          <w:rFonts w:ascii="Times New Roman"/>
          <w:b w:val="false"/>
          <w:i w:val="false"/>
          <w:color w:val="000000"/>
          <w:sz w:val="28"/>
        </w:rPr>
        <w:t>
      17. Средства от продажи животных, в порядке определяемом законодательством полностью засчитываются в доход местного бюджета.</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