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ede6" w14:textId="83de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территориях Сарысуского, Байзакского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ноября 2013 года № 377. Зарегистрировано Департаментом юстиции Жамбылской области 26 декабря 2013 года № 2082. Утратило силу постановлением акимата Жамбылской области от 2 апреля 2015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02.04.2015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11 апреля 2013 года № 04-09/859 об обнаружении в плодовом саду крестьянского хозяйства "Гугосян" Сарыкемерского селького округа Байзакского района особо опасной карантинной болезни – ожог плодовых деревьев (</w:t>
      </w:r>
      <w:r>
        <w:rPr>
          <w:rFonts w:ascii="Times New Roman"/>
          <w:b w:val="false"/>
          <w:i/>
          <w:color w:val="000000"/>
          <w:sz w:val="28"/>
        </w:rPr>
        <w:t>Erwinia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amylovora</w:t>
      </w:r>
      <w:r>
        <w:rPr>
          <w:rFonts w:ascii="Times New Roman"/>
          <w:b w:val="false"/>
          <w:i w:val="false"/>
          <w:color w:val="000000"/>
          <w:sz w:val="28"/>
        </w:rPr>
        <w:t>), на бахчевых посевах Сарысуского района особо опасного вредителя - дынной мухи (</w:t>
      </w:r>
      <w:r>
        <w:rPr>
          <w:rFonts w:ascii="Times New Roman"/>
          <w:b w:val="false"/>
          <w:i/>
          <w:color w:val="000000"/>
          <w:sz w:val="28"/>
        </w:rPr>
        <w:t>Myiopardalis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pardalina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карантинный объект),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карантинную зону на территории Сарысуского, Байзакского районов с введением карантинного режима до полного уничтожения карантинного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государственному учреждению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обеспечить в установленном законодательном Республики Казахстан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"Жамбылская областная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 Жигитеков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