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164a" w14:textId="f101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18 декабря 2013 года N 341. Зарегистрировано Департаментом юстиции Алматинской области 16 января 2014 года N 2558. Утратило силу постановлением акимата Коксуского района области Жетісу от 20 февраля 2024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20.02.2024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занятости населения" от 23 января 2001 года,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следующих лиц, относящихся к целевым группам, исходя из ситуации на рынке труда и бюджетных средств: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зарегистрированные в уполномоченном органе как безработные;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не работавшие длительное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имеющие ни одного работающего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ранее не работавшие.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Коксуского района от 04 июня 2012 года за N 236 "Об установлении дополнительного перечня лиц, относящихся к целевым группам" (зарегистрированное в Реестре государственной регистрации нормативных правовых актов от 18 июля 2012 года N 2-14-131, опубликованное от 22 июня 2012 года N 25 (134) в газете "Нурлы Коксу").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Садыкову Алию Секергалиевну.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