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2cb9" w14:textId="af92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Алакольского района Алматинской области от 05 декабря 2013 года N 23-3. Зарегистрировано Департаментом юстиции Алматинской области 10 января 2014 года N 2554. Утратило силу решением Алакольского районного маслихата Алматинской области от 05 мая 2014 года № 31-7</w:t>
      </w:r>
    </w:p>
    <w:p>
      <w:pPr>
        <w:spacing w:after="0"/>
        <w:ind w:left="0"/>
        <w:jc w:val="both"/>
      </w:pPr>
      <w:bookmarkStart w:name="z1" w:id="0"/>
      <w:r>
        <w:rPr>
          <w:rFonts w:ascii="Times New Roman"/>
          <w:b w:val="false"/>
          <w:i w:val="false"/>
          <w:color w:val="ff0000"/>
          <w:sz w:val="28"/>
        </w:rPr>
        <w:t>      Сноска. Утратило силу решением Алакольского районного маслихата Алматинской области от 05.05.2014 № 31-7.</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Алакольский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Алакольского района,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социального развития и депутатского полномочия".</w:t>
      </w:r>
      <w:r>
        <w:br/>
      </w:r>
      <w:r>
        <w:rPr>
          <w:rFonts w:ascii="Times New Roman"/>
          <w:b w:val="false"/>
          <w:i w:val="false"/>
          <w:color w:val="000000"/>
          <w:sz w:val="28"/>
        </w:rPr>
        <w:t>
</w:t>
      </w:r>
      <w:r>
        <w:rPr>
          <w:rFonts w:ascii="Times New Roman"/>
          <w:b w:val="false"/>
          <w:i w:val="false"/>
          <w:color w:val="000000"/>
          <w:sz w:val="28"/>
        </w:rPr>
        <w:t>
      3.Настоящее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внеочередной</w:t>
      </w:r>
      <w:r>
        <w:br/>
      </w:r>
      <w:r>
        <w:rPr>
          <w:rFonts w:ascii="Times New Roman"/>
          <w:b w:val="false"/>
          <w:i w:val="false"/>
          <w:color w:val="000000"/>
          <w:sz w:val="28"/>
        </w:rPr>
        <w:t>
</w:t>
      </w:r>
      <w:r>
        <w:rPr>
          <w:rFonts w:ascii="Times New Roman"/>
          <w:b w:val="false"/>
          <w:i/>
          <w:color w:val="000000"/>
          <w:sz w:val="28"/>
        </w:rPr>
        <w:t>      ХХІІІ сессии                               К. Катыкбаев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Б. Сейрбаев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Алакольского района"                       Косантаева Ляззат Сеиташимовна</w:t>
      </w:r>
      <w:r>
        <w:br/>
      </w:r>
      <w:r>
        <w:rPr>
          <w:rFonts w:ascii="Times New Roman"/>
          <w:b w:val="false"/>
          <w:i w:val="false"/>
          <w:color w:val="000000"/>
          <w:sz w:val="28"/>
        </w:rPr>
        <w:t>
      05 декабря 2013 года</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маслихата Алакольского района</w:t>
      </w:r>
      <w:r>
        <w:br/>
      </w:r>
      <w:r>
        <w:rPr>
          <w:rFonts w:ascii="Times New Roman"/>
          <w:b w:val="false"/>
          <w:i w:val="false"/>
          <w:color w:val="000000"/>
          <w:sz w:val="28"/>
        </w:rPr>
        <w:t>
от "05" декабря 2013 года "Об</w:t>
      </w:r>
      <w:r>
        <w:br/>
      </w:r>
      <w:r>
        <w:rPr>
          <w:rFonts w:ascii="Times New Roman"/>
          <w:b w:val="false"/>
          <w:i w:val="false"/>
          <w:color w:val="000000"/>
          <w:sz w:val="28"/>
        </w:rPr>
        <w:t>
утверждении Правил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 № 23-3</w:t>
      </w:r>
    </w:p>
    <w:bookmarkEnd w:id="1"/>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p>
      <w:pPr>
        <w:spacing w:after="0"/>
        <w:ind w:left="0"/>
        <w:jc w:val="both"/>
      </w:pPr>
      <w:r>
        <w:rPr>
          <w:rFonts w:ascii="Times New Roman"/>
          <w:b w:val="false"/>
          <w:i w:val="false"/>
          <w:color w:val="000000"/>
          <w:sz w:val="28"/>
        </w:rPr>
        <w:t>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Алакольского района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акима города соответствующего административно – территориальной единицы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статье 20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статье 16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11" w:id="3"/>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помощи и установления размеров социальной помощи</w:t>
      </w:r>
    </w:p>
    <w:bookmarkEnd w:id="3"/>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r>
        <w:br/>
      </w:r>
      <w:r>
        <w:rPr>
          <w:rFonts w:ascii="Times New Roman"/>
          <w:b w:val="false"/>
          <w:i w:val="false"/>
          <w:color w:val="000000"/>
          <w:sz w:val="28"/>
        </w:rPr>
        <w:t>
      7) многодетные семьи - до 200 месячного расчетного показателя на семью;</w:t>
      </w:r>
      <w:r>
        <w:br/>
      </w: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9) малообеспеченным гражданам - до 200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туберкулеза) – до 5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поселка, села,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12" w:id="4"/>
    <w:p>
      <w:pPr>
        <w:spacing w:after="0"/>
        <w:ind w:left="0"/>
        <w:jc w:val="left"/>
      </w:pPr>
      <w:r>
        <w:rPr>
          <w:rFonts w:ascii="Times New Roman"/>
          <w:b/>
          <w:i w:val="false"/>
          <w:color w:val="000000"/>
        </w:rPr>
        <w:t xml:space="preserve"> 
3. Порядок оказания социальной помощи </w:t>
      </w:r>
    </w:p>
    <w:bookmarkEnd w:id="4"/>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3" w:id="5"/>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xml:space="preserve">
социальной помощи </w:t>
      </w:r>
    </w:p>
    <w:bookmarkEnd w:id="5"/>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4" w:id="6"/>
    <w:p>
      <w:pPr>
        <w:spacing w:after="0"/>
        <w:ind w:left="0"/>
        <w:jc w:val="left"/>
      </w:pPr>
      <w:r>
        <w:rPr>
          <w:rFonts w:ascii="Times New Roman"/>
          <w:b/>
          <w:i w:val="false"/>
          <w:color w:val="000000"/>
        </w:rPr>
        <w:t xml:space="preserve"> 
5. Заключительное положение</w:t>
      </w:r>
    </w:p>
    <w:bookmarkEnd w:id="6"/>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xml:space="preserve">
      29. Отношения, не урегулированные настоящими Правилами, регулируются в соответствии с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