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2847" w14:textId="7812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 по Аксускому району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Аксуского района Алматинской области от 20 августа 2013 года N 21-141. Зарегистрировано Департаментом юстиции Алматинской области 25 сентября 2013 года N 2451. Утратило силу решением Аксуского районного маслихата Алматинской области от 9 ноября 2015 года № 45-282.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Аксуского районного маслихата Алматинской области от 09.11.2015 № 45-282.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документе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бюджет" (Налоговый Кодекс)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Аксуского района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"Бюджета и развития социально-культурной отрасли, молодежной политики, защиты прав и законности".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маслихата.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Мусабаланов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налогового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по Аксускому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Байсаринов Айткали Сейткалиевич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августа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установлении единых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фиксированного налога 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 по Аксускому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2013-2015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2013 года N 21-141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на 2013-2015 года для всех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налогоплательщиков осуществляющих деятельность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единой ставки фиксированного налога на единицу налогообложения в месяц по Аксускому району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