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43c0d" w14:textId="df43c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использования безнадзорных животных поступивших в коммунальную собственность</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Шалкарского района Актюбинской области от 12 ноября 2013 года № 264. Зарегистрировано Департаментом юстиции Актюбинской области 10 декабря 2013 года № 3712. Утратило силу постановлением Шалкарского районного акимата Актюбинской области от 28 января 2014 года № 30</w:t>
      </w:r>
    </w:p>
    <w:p>
      <w:pPr>
        <w:spacing w:after="0"/>
        <w:ind w:left="0"/>
        <w:jc w:val="both"/>
      </w:pPr>
      <w:r>
        <w:rPr>
          <w:rFonts w:ascii="Times New Roman"/>
          <w:b w:val="false"/>
          <w:i w:val="false"/>
          <w:color w:val="ff0000"/>
          <w:sz w:val="28"/>
        </w:rPr>
        <w:t>      Сноска. Утратило силу постановлением Шалкарского районного акимата Актюбинской области от 28.01.2014 № 30.</w:t>
      </w:r>
    </w:p>
    <w:bookmarkStart w:name="z1" w:id="0"/>
    <w:p>
      <w:pPr>
        <w:spacing w:after="0"/>
        <w:ind w:left="0"/>
        <w:jc w:val="both"/>
      </w:pPr>
      <w:r>
        <w:rPr>
          <w:rFonts w:ascii="Times New Roman"/>
          <w:b w:val="false"/>
          <w:i w:val="false"/>
          <w:color w:val="000000"/>
          <w:sz w:val="28"/>
        </w:rPr>
        <w:t>
      В соответствии с подпунктом 22) </w:t>
      </w:r>
      <w:r>
        <w:rPr>
          <w:rFonts w:ascii="Times New Roman"/>
          <w:b w:val="false"/>
          <w:i w:val="false"/>
          <w:color w:val="000000"/>
          <w:sz w:val="28"/>
        </w:rPr>
        <w:t>статьи 18</w:t>
      </w:r>
      <w:r>
        <w:rPr>
          <w:rFonts w:ascii="Times New Roman"/>
          <w:b w:val="false"/>
          <w:i w:val="false"/>
          <w:color w:val="000000"/>
          <w:sz w:val="28"/>
        </w:rPr>
        <w:t xml:space="preserve"> и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1 марта 2011 года «О государственном имуществе», подпунктом 2)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акимат Шалкарского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использования безнадзорных животных поступивших в коммунальную собственность.</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временно исполняющего обязанности заместителя акима района Жидеханова Ж.</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Аким района                               Данагулов Е.</w:t>
      </w:r>
    </w:p>
    <w:bookmarkStart w:name="z5" w:id="1"/>
    <w:p>
      <w:pPr>
        <w:spacing w:after="0"/>
        <w:ind w:left="0"/>
        <w:jc w:val="both"/>
      </w:pPr>
      <w:r>
        <w:rPr>
          <w:rFonts w:ascii="Times New Roman"/>
          <w:b w:val="false"/>
          <w:i w:val="false"/>
          <w:color w:val="000000"/>
          <w:sz w:val="28"/>
        </w:rPr>
        <w:t>
Утверждены</w:t>
      </w:r>
      <w:r>
        <w:br/>
      </w:r>
      <w:r>
        <w:rPr>
          <w:rFonts w:ascii="Times New Roman"/>
          <w:b w:val="false"/>
          <w:i w:val="false"/>
          <w:color w:val="000000"/>
          <w:sz w:val="28"/>
        </w:rPr>
        <w:t>
постановлением акимата района</w:t>
      </w:r>
      <w:r>
        <w:br/>
      </w:r>
      <w:r>
        <w:rPr>
          <w:rFonts w:ascii="Times New Roman"/>
          <w:b w:val="false"/>
          <w:i w:val="false"/>
          <w:color w:val="000000"/>
          <w:sz w:val="28"/>
        </w:rPr>
        <w:t>
от 12.11.2013 года № 264</w:t>
      </w:r>
    </w:p>
    <w:bookmarkEnd w:id="1"/>
    <w:bookmarkStart w:name="z6" w:id="2"/>
    <w:p>
      <w:pPr>
        <w:spacing w:after="0"/>
        <w:ind w:left="0"/>
        <w:jc w:val="left"/>
      </w:pPr>
      <w:r>
        <w:rPr>
          <w:rFonts w:ascii="Times New Roman"/>
          <w:b/>
          <w:i w:val="false"/>
          <w:color w:val="000000"/>
        </w:rPr>
        <w:t xml:space="preserve"> 
Правила использования безнадзорных животных, поступивших</w:t>
      </w:r>
      <w:r>
        <w:br/>
      </w:r>
      <w:r>
        <w:rPr>
          <w:rFonts w:ascii="Times New Roman"/>
          <w:b/>
          <w:i w:val="false"/>
          <w:color w:val="000000"/>
        </w:rPr>
        <w:t>
в коммунальную собственность</w:t>
      </w:r>
    </w:p>
    <w:bookmarkEnd w:id="2"/>
    <w:bookmarkStart w:name="z7" w:id="3"/>
    <w:p>
      <w:pPr>
        <w:spacing w:after="0"/>
        <w:ind w:left="0"/>
        <w:jc w:val="left"/>
      </w:pPr>
      <w:r>
        <w:rPr>
          <w:rFonts w:ascii="Times New Roman"/>
          <w:b/>
          <w:i w:val="false"/>
          <w:color w:val="000000"/>
        </w:rPr>
        <w:t xml:space="preserve"> 
1. Общие правила</w:t>
      </w:r>
    </w:p>
    <w:bookmarkEnd w:id="3"/>
    <w:bookmarkStart w:name="z8" w:id="4"/>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от 27 декабря 1994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и определяют порядок использования безнадзорных животных поступивших в коммунальную собственность.</w:t>
      </w:r>
      <w:r>
        <w:br/>
      </w:r>
      <w:r>
        <w:rPr>
          <w:rFonts w:ascii="Times New Roman"/>
          <w:b w:val="false"/>
          <w:i w:val="false"/>
          <w:color w:val="000000"/>
          <w:sz w:val="28"/>
        </w:rPr>
        <w:t>
</w:t>
      </w:r>
      <w:r>
        <w:rPr>
          <w:rFonts w:ascii="Times New Roman"/>
          <w:b w:val="false"/>
          <w:i w:val="false"/>
          <w:color w:val="000000"/>
          <w:sz w:val="28"/>
        </w:rPr>
        <w:t>
      2. Безнадзорные животные поступают в районную коммунальную собственность при отказе задержавшего лица от их приобретения в собственность в соответствии со </w:t>
      </w:r>
      <w:r>
        <w:rPr>
          <w:rFonts w:ascii="Times New Roman"/>
          <w:b w:val="false"/>
          <w:i w:val="false"/>
          <w:color w:val="000000"/>
          <w:sz w:val="28"/>
        </w:rPr>
        <w:t>статьей 246</w:t>
      </w:r>
      <w:r>
        <w:rPr>
          <w:rFonts w:ascii="Times New Roman"/>
          <w:b w:val="false"/>
          <w:i w:val="false"/>
          <w:color w:val="000000"/>
          <w:sz w:val="28"/>
        </w:rPr>
        <w:t xml:space="preserve"> Гражданского кодекса Республики Казахстан.</w:t>
      </w:r>
    </w:p>
    <w:bookmarkEnd w:id="4"/>
    <w:bookmarkStart w:name="z10" w:id="5"/>
    <w:p>
      <w:pPr>
        <w:spacing w:after="0"/>
        <w:ind w:left="0"/>
        <w:jc w:val="left"/>
      </w:pPr>
      <w:r>
        <w:rPr>
          <w:rFonts w:ascii="Times New Roman"/>
          <w:b/>
          <w:i w:val="false"/>
          <w:color w:val="000000"/>
        </w:rPr>
        <w:t xml:space="preserve"> 
2. Использование животных поступивших</w:t>
      </w:r>
      <w:r>
        <w:br/>
      </w:r>
      <w:r>
        <w:rPr>
          <w:rFonts w:ascii="Times New Roman"/>
          <w:b/>
          <w:i w:val="false"/>
          <w:color w:val="000000"/>
        </w:rPr>
        <w:t>
в районную коммунальную собственность</w:t>
      </w:r>
    </w:p>
    <w:bookmarkEnd w:id="5"/>
    <w:bookmarkStart w:name="z11" w:id="6"/>
    <w:p>
      <w:pPr>
        <w:spacing w:after="0"/>
        <w:ind w:left="0"/>
        <w:jc w:val="both"/>
      </w:pPr>
      <w:r>
        <w:rPr>
          <w:rFonts w:ascii="Times New Roman"/>
          <w:b w:val="false"/>
          <w:i w:val="false"/>
          <w:color w:val="000000"/>
          <w:sz w:val="28"/>
        </w:rPr>
        <w:t>
      3. Для дальнейшего использования животных, поступивших в районную коммунальную собственность, производится их занесение в перечень районного коммунального имущества и оценка. После осуществления оценки, животные на основании постановления акимата района закрепляются на баланс аппаратов соответствующих акимов. Работы по занесению в перечень и оценке, а также принятие на баланс производится в порядке определяемом Правительством Республики Казахстан, на основе акта приема-передачи.</w:t>
      </w:r>
      <w:r>
        <w:br/>
      </w:r>
      <w:r>
        <w:rPr>
          <w:rFonts w:ascii="Times New Roman"/>
          <w:b w:val="false"/>
          <w:i w:val="false"/>
          <w:color w:val="000000"/>
          <w:sz w:val="28"/>
        </w:rPr>
        <w:t>
</w:t>
      </w:r>
      <w:r>
        <w:rPr>
          <w:rFonts w:ascii="Times New Roman"/>
          <w:b w:val="false"/>
          <w:i w:val="false"/>
          <w:color w:val="000000"/>
          <w:sz w:val="28"/>
        </w:rPr>
        <w:t>
      4. Расходы по учету, оценке, продаже животных осуществляются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
      5. Животные, поступившие в районную коммунальную собственность, закрепляются для временного содержания за физическими или юридическими лицами, определяемыми местным исполнительным органом на основе договора заключенного с государственным учреждением «Шалкарский районный отдел финансов» (далее – отдел финансов).</w:t>
      </w:r>
      <w:r>
        <w:br/>
      </w:r>
      <w:r>
        <w:rPr>
          <w:rFonts w:ascii="Times New Roman"/>
          <w:b w:val="false"/>
          <w:i w:val="false"/>
          <w:color w:val="000000"/>
          <w:sz w:val="28"/>
        </w:rPr>
        <w:t>
</w:t>
      </w:r>
      <w:r>
        <w:rPr>
          <w:rFonts w:ascii="Times New Roman"/>
          <w:b w:val="false"/>
          <w:i w:val="false"/>
          <w:color w:val="000000"/>
          <w:sz w:val="28"/>
        </w:rPr>
        <w:t>
      6. При определении лиц, у которых будут временно содержаться животные, в обязательном порядке должны быть учтены необходимые условия для содержания животных (наличие специальных помещений для животных, оборудования для удовлетворения их естественных потребностей, опыт ухода за ними).</w:t>
      </w:r>
      <w:r>
        <w:br/>
      </w:r>
      <w:r>
        <w:rPr>
          <w:rFonts w:ascii="Times New Roman"/>
          <w:b w:val="false"/>
          <w:i w:val="false"/>
          <w:color w:val="000000"/>
          <w:sz w:val="28"/>
        </w:rPr>
        <w:t>
</w:t>
      </w:r>
      <w:r>
        <w:rPr>
          <w:rFonts w:ascii="Times New Roman"/>
          <w:b w:val="false"/>
          <w:i w:val="false"/>
          <w:color w:val="000000"/>
          <w:sz w:val="28"/>
        </w:rPr>
        <w:t>
      7. Физическое или юридическое лицо, которому были переданы животные на содержание и в пользование, отвечают за гибель и порчу животных лишь при наличии вины и в пределах стоимости этих животных.</w:t>
      </w:r>
      <w:r>
        <w:br/>
      </w:r>
      <w:r>
        <w:rPr>
          <w:rFonts w:ascii="Times New Roman"/>
          <w:b w:val="false"/>
          <w:i w:val="false"/>
          <w:color w:val="000000"/>
          <w:sz w:val="28"/>
        </w:rPr>
        <w:t>
</w:t>
      </w:r>
      <w:r>
        <w:rPr>
          <w:rFonts w:ascii="Times New Roman"/>
          <w:b w:val="false"/>
          <w:i w:val="false"/>
          <w:color w:val="000000"/>
          <w:sz w:val="28"/>
        </w:rPr>
        <w:t>
      8. Ветеринарный контроль и мероприятия по вакцинации против инфекционных заболеваний животных, поступивших в районную коммунальную собственность, осуществляется под надзором государственного учреждения «Шалкарский районный отдел сельского хозяйства и ветеринарии». Расходы по ветеринарному контролю и вакцинации финансируются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
      9. Животные, поступившие в районную коммунальную собственность, используются одним из следующих способов:</w:t>
      </w:r>
      <w:r>
        <w:br/>
      </w:r>
      <w:r>
        <w:rPr>
          <w:rFonts w:ascii="Times New Roman"/>
          <w:b w:val="false"/>
          <w:i w:val="false"/>
          <w:color w:val="000000"/>
          <w:sz w:val="28"/>
        </w:rPr>
        <w:t>
</w:t>
      </w:r>
      <w:r>
        <w:rPr>
          <w:rFonts w:ascii="Times New Roman"/>
          <w:b w:val="false"/>
          <w:i w:val="false"/>
          <w:color w:val="000000"/>
          <w:sz w:val="28"/>
        </w:rPr>
        <w:t>
      1) безвозмездная передача на баланс государственных юридических лиц, имеющих подсобные хозяйства;</w:t>
      </w:r>
      <w:r>
        <w:br/>
      </w:r>
      <w:r>
        <w:rPr>
          <w:rFonts w:ascii="Times New Roman"/>
          <w:b w:val="false"/>
          <w:i w:val="false"/>
          <w:color w:val="000000"/>
          <w:sz w:val="28"/>
        </w:rPr>
        <w:t>
</w:t>
      </w:r>
      <w:r>
        <w:rPr>
          <w:rFonts w:ascii="Times New Roman"/>
          <w:b w:val="false"/>
          <w:i w:val="false"/>
          <w:color w:val="000000"/>
          <w:sz w:val="28"/>
        </w:rPr>
        <w:t>
      2) продажа через аукцион;</w:t>
      </w:r>
      <w:r>
        <w:br/>
      </w:r>
      <w:r>
        <w:rPr>
          <w:rFonts w:ascii="Times New Roman"/>
          <w:b w:val="false"/>
          <w:i w:val="false"/>
          <w:color w:val="000000"/>
          <w:sz w:val="28"/>
        </w:rPr>
        <w:t>
</w:t>
      </w:r>
      <w:r>
        <w:rPr>
          <w:rFonts w:ascii="Times New Roman"/>
          <w:b w:val="false"/>
          <w:i w:val="false"/>
          <w:color w:val="000000"/>
          <w:sz w:val="28"/>
        </w:rPr>
        <w:t>
      3) продажа через торговые организации.</w:t>
      </w:r>
      <w:r>
        <w:br/>
      </w:r>
      <w:r>
        <w:rPr>
          <w:rFonts w:ascii="Times New Roman"/>
          <w:b w:val="false"/>
          <w:i w:val="false"/>
          <w:color w:val="000000"/>
          <w:sz w:val="28"/>
        </w:rPr>
        <w:t>
</w:t>
      </w:r>
      <w:r>
        <w:rPr>
          <w:rFonts w:ascii="Times New Roman"/>
          <w:b w:val="false"/>
          <w:i w:val="false"/>
          <w:color w:val="000000"/>
          <w:sz w:val="28"/>
        </w:rPr>
        <w:t>
      10. Способ дальнейшего использования животных, поступивших в районную коммунальную собственность, в каждом конкретном случае решает комиссия, созданная постановлением акимата района (далее – комиссия) в течении срока временного содержания. Решение комиссии оформляется протоколом.</w:t>
      </w:r>
    </w:p>
    <w:bookmarkEnd w:id="6"/>
    <w:bookmarkStart w:name="z22" w:id="7"/>
    <w:p>
      <w:pPr>
        <w:spacing w:after="0"/>
        <w:ind w:left="0"/>
        <w:jc w:val="left"/>
      </w:pPr>
      <w:r>
        <w:rPr>
          <w:rFonts w:ascii="Times New Roman"/>
          <w:b/>
          <w:i w:val="false"/>
          <w:color w:val="000000"/>
        </w:rPr>
        <w:t xml:space="preserve"> 
3. Порядок возврата животных прежнему собственнику</w:t>
      </w:r>
    </w:p>
    <w:bookmarkEnd w:id="7"/>
    <w:bookmarkStart w:name="z23" w:id="8"/>
    <w:p>
      <w:pPr>
        <w:spacing w:after="0"/>
        <w:ind w:left="0"/>
        <w:jc w:val="both"/>
      </w:pPr>
      <w:r>
        <w:rPr>
          <w:rFonts w:ascii="Times New Roman"/>
          <w:b w:val="false"/>
          <w:i w:val="false"/>
          <w:color w:val="000000"/>
          <w:sz w:val="28"/>
        </w:rPr>
        <w:t>
      11. В случае явки прежнего собственника животных после их перехода в районную коммунальную собственность, прежний собственник вправе при наличии правоустанавливающих документов на животных и обстоятельств, свидетельствующих о принадлежности ему данных животных, или жестоком либо ином ненадлежащем обращении с ними нового собственника, требовать их возврата ему на условиях, определяемых по соглашению с соответствующим местным исполнительным органом района, а также в судебном порядке.</w:t>
      </w:r>
      <w:r>
        <w:br/>
      </w:r>
      <w:r>
        <w:rPr>
          <w:rFonts w:ascii="Times New Roman"/>
          <w:b w:val="false"/>
          <w:i w:val="false"/>
          <w:color w:val="000000"/>
          <w:sz w:val="28"/>
        </w:rPr>
        <w:t>
</w:t>
      </w:r>
      <w:r>
        <w:rPr>
          <w:rFonts w:ascii="Times New Roman"/>
          <w:b w:val="false"/>
          <w:i w:val="false"/>
          <w:color w:val="000000"/>
          <w:sz w:val="28"/>
        </w:rPr>
        <w:t>
      12. Возврат животных осуществляется после возмещения прежним собственником расходов в доход местного бюджета, связанных с их содержанием.</w:t>
      </w:r>
      <w:r>
        <w:br/>
      </w:r>
      <w:r>
        <w:rPr>
          <w:rFonts w:ascii="Times New Roman"/>
          <w:b w:val="false"/>
          <w:i w:val="false"/>
          <w:color w:val="000000"/>
          <w:sz w:val="28"/>
        </w:rPr>
        <w:t>
</w:t>
      </w:r>
      <w:r>
        <w:rPr>
          <w:rFonts w:ascii="Times New Roman"/>
          <w:b w:val="false"/>
          <w:i w:val="false"/>
          <w:color w:val="000000"/>
          <w:sz w:val="28"/>
        </w:rPr>
        <w:t>
      13. В случае, если животные проданы до поступления заявления об их возврате от прежнего собственника, выручка от продажи животных или их стоимость возмещается за счет средств местного бюджета прежнему собственнику. При этом вычитывается объем финансовых средств, связанных с содержанием и пользованием животных.</w:t>
      </w:r>
      <w:r>
        <w:br/>
      </w:r>
      <w:r>
        <w:rPr>
          <w:rFonts w:ascii="Times New Roman"/>
          <w:b w:val="false"/>
          <w:i w:val="false"/>
          <w:color w:val="000000"/>
          <w:sz w:val="28"/>
        </w:rPr>
        <w:t>
</w:t>
      </w:r>
      <w:r>
        <w:rPr>
          <w:rFonts w:ascii="Times New Roman"/>
          <w:b w:val="false"/>
          <w:i w:val="false"/>
          <w:color w:val="000000"/>
          <w:sz w:val="28"/>
        </w:rPr>
        <w:t>
      14. Возврат животных или возмещение стоимости оформляется договором, заключаемым между прежним собственником и отделом финансов.</w:t>
      </w:r>
    </w:p>
    <w:bookmarkEnd w:id="8"/>
    <w:bookmarkStart w:name="z27" w:id="9"/>
    <w:p>
      <w:pPr>
        <w:spacing w:after="0"/>
        <w:ind w:left="0"/>
        <w:jc w:val="left"/>
      </w:pPr>
      <w:r>
        <w:rPr>
          <w:rFonts w:ascii="Times New Roman"/>
          <w:b/>
          <w:i w:val="false"/>
          <w:color w:val="000000"/>
        </w:rPr>
        <w:t xml:space="preserve"> 
4. Заключительные положения</w:t>
      </w:r>
    </w:p>
    <w:bookmarkEnd w:id="9"/>
    <w:bookmarkStart w:name="z28" w:id="10"/>
    <w:p>
      <w:pPr>
        <w:spacing w:after="0"/>
        <w:ind w:left="0"/>
        <w:jc w:val="both"/>
      </w:pPr>
      <w:r>
        <w:rPr>
          <w:rFonts w:ascii="Times New Roman"/>
          <w:b w:val="false"/>
          <w:i w:val="false"/>
          <w:color w:val="000000"/>
          <w:sz w:val="28"/>
        </w:rPr>
        <w:t>
      15. Средства от продажи животных, в порядке определяемом законодательством полностью засчитываются в доход местного бюджета.</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