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5f99" w14:textId="1185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социальной помощи оказываемых при наступлении трудной жизненной ситуации вследствие стихийного бедствия или пожара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20 декабря 2013 года № 153. Зарегистрировано Департаментом юстиции Актюбинской области 22 января 2014 года № 3759. Утратило силу решением маслихата Хромтауского района Актюбинской области от 18 февраля 2016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предельные размеры социальной помощи оказываемых при наступлении трудной жизненной ситуации вследствие стихийного бедствия или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социальной помощи оказываемых при наступлении трудной жизненной ситуации вследствие стихийного бедствия или пожара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Социальной помощи оказываемых при наступлении трудной жизненной ситуации вследствие стихийного бедствия или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в пределах - до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Великой Отечественной войны - в пределах до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лицам, приравненным по льготам и гарантиям к инвалидам Великой Отечественной войны - в пределах до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другим категориям лиц, приравненные по льготам и гарантиям к участникам Великой Отечественной войны - в пределах до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лицам, достигшим пенсионного возраста - в пределах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инвалидам и лицам, воспитывающим ребенка-инвалида до 18 лет - в пределах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жертвам политических репрессий, лицам, пострадавшим от политических репрессий - в пределах до 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многодетным семьям, многодетные матерям - в пределах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детям-сиротам, детям оставшимся без попечения родителей, выпускникам детских домов - в пределах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малообеспеченным семьям (гражданам) - в пределах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гражданам, страдающим онкологическими заболеваниями, ВИЧ-инфицированным и больным различной формой туберкулеза - в пределах до 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Социальная помощь гражданам, находящимся в трудной жизненной ситуации предоставляется, если среднедушевой доход семьи (гражданина) за предшествующий квартал (на момент обращения за помощью) не превышал 1-кратного размера прожиточного минимума (за исключением участников и инвалидов Великой Отечественной войны).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участникам и инвалидам Великой Отечественной войны оказывается социальная помощь без учета их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