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56a2a" w14:textId="5156a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Темирского района на 2014-2016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Темирского района Актюбинской области от 28 декабря 2013 года № 166. Зарегистрировано Департаментом юстиции Актюбинской области 13 января 2014 года № 3735. Утратило силу - (письмо маслихата Темирского района Актюбинской области от 11 июня 2015 года № 68)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- (письмо маслихата Темирского района Актюбинской области от 11.06.2015 № 68).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Темирский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бюджет Темирского района на 2014-2016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4 356 937,8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налоговым поступлениям 2 459 437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неналоговым поступлениям 256 146,8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поступлениям от продажи основного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капитала 60 000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поступлениям трансфертов 1 585 179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4 349 755,6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109 474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116 676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7 202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 финансовыми активами 25 000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25 000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бюджета -127 291,8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бюджета 127 291,8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изменениями, внесенными решениями маслихата Темирского района Актюбинской области от 19.02.2014 </w:t>
      </w:r>
      <w:r>
        <w:rPr>
          <w:rFonts w:ascii="Times New Roman"/>
          <w:b w:val="false"/>
          <w:i w:val="false"/>
          <w:color w:val="ff0000"/>
          <w:sz w:val="28"/>
        </w:rPr>
        <w:t>№ 168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22.04.2014 </w:t>
      </w:r>
      <w:r>
        <w:rPr>
          <w:rFonts w:ascii="Times New Roman"/>
          <w:b w:val="false"/>
          <w:i w:val="false"/>
          <w:color w:val="ff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28.05.2014 </w:t>
      </w:r>
      <w:r>
        <w:rPr>
          <w:rFonts w:ascii="Times New Roman"/>
          <w:b w:val="false"/>
          <w:i w:val="false"/>
          <w:color w:val="ff0000"/>
          <w:sz w:val="28"/>
        </w:rPr>
        <w:t>№ 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07.08.2014 </w:t>
      </w:r>
      <w:r>
        <w:rPr>
          <w:rFonts w:ascii="Times New Roman"/>
          <w:b w:val="false"/>
          <w:i w:val="false"/>
          <w:color w:val="ff0000"/>
          <w:sz w:val="28"/>
        </w:rPr>
        <w:t>№ 194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15.10.2014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211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01.01.2014) ); от 12.12.2014 </w:t>
      </w:r>
      <w:r>
        <w:rPr>
          <w:rFonts w:ascii="Times New Roman"/>
          <w:b w:val="false"/>
          <w:i w:val="false"/>
          <w:color w:val="ff0000"/>
          <w:sz w:val="28"/>
        </w:rPr>
        <w:t>№ 216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Установить на 2014 год распределение общей суммы поступлений от налогов в бюджет района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по индивидуальному подоходному налогу с доходов, облагаемых у источника выплаты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 социальному налогу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по индивидуальному подоходному налогу с доходов, не облагаемых у источника выплаты, по индивидуальному подоходному налогу с доходов иностранных граждан, облагаемых у источника выплаты, по индивидуальному подоходному налогу с доходов иностранных граждан не облагаемых у источника выплаты зачисляются полностью в бюджет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Установить, что в доход районного бюджета зачисляются: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 на имущество юридических лиц и индивидуальных предпринимателей;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земельный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 на транспортные средства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единый земельный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акцизы на бензин (за исключением авиационного бензина) и дизельное топливо;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плата за пользование земельными участками;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сбор за государственную регистрацию индивидуальных предпринимателей;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лицензионный сбор за право занятия отдельными видами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сбор за государственную регистрацию юридических лиц и учетную регистрацию филиалов и представительств;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сбор за государственную регистрацию залога движимого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сбор за государственную регистрацию транспортных средств, а также их перерегистрацию;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сбор за государственную регистрацию прав на недвижимое имущество и сделок с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плата за размещение наружной (визуальной) рекламы в полосе отвода автомобильных дорог общего пользования районного значения и в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фиксированный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другие налоговые поступления в местный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пошлина;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доходы от аренды имущества, находящегося в государственной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другие неналоговые поступления в бюджет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2014-2016 годы" отрицательное сальдо, образовавшееся по состоянию на 31 декабря 1998 года в результате превышения сумм начисленных работодателями пособий по временной нетрудоспособности, беременности и родам, при рождении ребенка, на погребение, выплачивавшихся из Фонда государственного социального страхования, над начисленной суммой отчислений в указанный фонд, ежемесячно засчитывается в счет уплаты социального налога в пределах 4 процентов от фонда заработной 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2014-2016 годы" установлено: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 1 января 2014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минимальный размер заработной платы – 19 966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1 852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величина прожиточного минимума для исчисления размеров базовых социальных выплат – 19 966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5-1.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2014 -2016 годы" установлена с 1 апреля 2014 года ежемесячная надбавка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бюджетов, в размере 10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пунктом 5-1 в соответствии с решением маслихата Темирского района Актюбинской области от 22.04.2014 </w:t>
      </w:r>
      <w:r>
        <w:rPr>
          <w:rFonts w:ascii="Times New Roman"/>
          <w:b w:val="false"/>
          <w:i w:val="false"/>
          <w:color w:val="ff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Учесть в районном бюджете на 2014 год поступление целевых текущих трансфертов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реализацию государственного образовательного заказа в дошкольных организациях образования 44 246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оснащение учебным оборудованием кабинетов физики, химии, биологии в государственных учреждениях основного среднего и общего среднего образования 8 194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повышение оплаты труда учителям, прошедшим повышение квалификации по трехуровневой системе 18 530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выплату государственной адресной социальной помощи - 280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выплату государственных пособий на детей до 18 лет – 2 000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местного бюджета, в размере 10 процентов с 1 апреля 2014 года – 116 113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Распределение указанных сумм целевых текущих трансфертов определяется на основании постановления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6 с изменениями, внесенными решением маслихата Темирского района Актюбинской области от 22.04.2014 </w:t>
      </w:r>
      <w:r>
        <w:rPr>
          <w:rFonts w:ascii="Times New Roman"/>
          <w:b w:val="false"/>
          <w:i w:val="false"/>
          <w:color w:val="ff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Учесть в районном бюджете на 2014 год поступление целевых трансфертов на развитие из республиканского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проектирование, строительство и (или) приобретение жилья государственного коммунального жилищного фонда в сумме 35 860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проектирование, развитие, обустройство и (или) приобретение инженерно-коммуникационной инфраструктуры 6 764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развитие системы водоснабжения и водоотведения 233 954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развитие системы водоснабжения и водоотведения в сельских населенных пунктах 701 991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увеличение уставных капиталов специализированных уполномоченных организаций – 25 000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Распределение указанных сумм целевых трансфертов на развитие определяется на основании постановления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7 с изменениями, внесенными решениями маслихата Темирского района Актюбинской области от 22.04.2014 </w:t>
      </w:r>
      <w:r>
        <w:rPr>
          <w:rFonts w:ascii="Times New Roman"/>
          <w:b w:val="false"/>
          <w:i w:val="false"/>
          <w:color w:val="ff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07.08.2014 </w:t>
      </w:r>
      <w:r>
        <w:rPr>
          <w:rFonts w:ascii="Times New Roman"/>
          <w:b w:val="false"/>
          <w:i w:val="false"/>
          <w:color w:val="ff0000"/>
          <w:sz w:val="28"/>
        </w:rPr>
        <w:t>№ 194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Учесть в районном бюджете на 2014 год поступление из республиканского бюджета бюджетные кредиты для реализации мер социальной поддержки специалистов в сумме 116 676 тысяч тенге в соответствии с условиями, определяемыми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Распределение указанных сумм целевых текущих трансфертов определяется на основании постановления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Учесть в районном бюджете на 2014 год поступление целевых трансфертов на развитие из областного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строительство и реконструкцию объектов образования 3 788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проектирование, развитие, обустройство и (или) приобретение инженерно-коммуникационной инфраструктуры 2 477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развитие системы водоснабжения и водоотведения 58 344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развитие системы водоснабжения и водоотведения в сельских населенных пунктах 176 007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проектирование, строительство и (или) приобретение жилья государственного коммунального жилищного фонда (на разработку проектно-сметной документации) - 4 076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проектирование, развитие, обустройство и (или) приобретение инженерно-коммуникационной инфраструктуры (на разработку проектно-сметной документации) – 4 288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строительство административного здания (на разработку проектно-сметной документации) - 54 080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Распределение указанных сумм целевых трансфертов на развитие определяется на основании постановления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9 с изменениями, внесенными решениями маслихата Темирского района Актюбинской области от 19.02.2014 </w:t>
      </w:r>
      <w:r>
        <w:rPr>
          <w:rFonts w:ascii="Times New Roman"/>
          <w:b w:val="false"/>
          <w:i w:val="false"/>
          <w:color w:val="ff0000"/>
          <w:sz w:val="28"/>
        </w:rPr>
        <w:t>№ 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28.05.2014 </w:t>
      </w:r>
      <w:r>
        <w:rPr>
          <w:rFonts w:ascii="Times New Roman"/>
          <w:b w:val="false"/>
          <w:i w:val="false"/>
          <w:color w:val="ff0000"/>
          <w:sz w:val="28"/>
        </w:rPr>
        <w:t>№ 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07.08.2014 </w:t>
      </w:r>
      <w:r>
        <w:rPr>
          <w:rFonts w:ascii="Times New Roman"/>
          <w:b w:val="false"/>
          <w:i w:val="false"/>
          <w:color w:val="ff0000"/>
          <w:sz w:val="28"/>
        </w:rPr>
        <w:t>№ 194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15.10.2014 </w:t>
      </w:r>
      <w:r>
        <w:rPr>
          <w:rFonts w:ascii="Times New Roman"/>
          <w:b w:val="false"/>
          <w:i w:val="false"/>
          <w:color w:val="ff0000"/>
          <w:sz w:val="28"/>
        </w:rPr>
        <w:t>№ 211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Учесть в районном бюджете на 2014 год поступление целевых текущих трансфертов из областного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на разработку генеральных планов городов районного значения и сельских населенных пунктов 27 888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проведение энергетического аудита многоквартирных жилых домов 1 250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возмещение владельцам стоимости изымаемых и уничтожаемых больных животных, продуктов и сырья животного происхождения 9 566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капитальный и средний ремонт автомобильных дорог районного значения и улиц населенных пунктов (на разработку проектно-сметной документации) - 8 504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благоустройство и озеленение населенных пунктов - 3 150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обеспечение функционирования автомобильных дорог - 2 222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на ремонт объектов в рамках развития сельских населенных пунктов по </w:t>
      </w:r>
      <w:r>
        <w:rPr>
          <w:rFonts w:ascii="Times New Roman"/>
          <w:b w:val="false"/>
          <w:i w:val="false"/>
          <w:color w:val="000000"/>
          <w:sz w:val="28"/>
        </w:rPr>
        <w:t>Дорожной карте занятости 2020</w:t>
      </w:r>
      <w:r>
        <w:rPr>
          <w:rFonts w:ascii="Times New Roman"/>
          <w:b w:val="false"/>
          <w:i w:val="false"/>
          <w:color w:val="000000"/>
          <w:sz w:val="28"/>
        </w:rPr>
        <w:t xml:space="preserve"> - 2 998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капитальные расходы подведомственных государственных учреждений и организаций образования 29 784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Распределение указанных сумм целевых текущих трансфертов определяется на основании постановления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10 с изменениями, внесенными решениями маслихата Темирского района Актюбинской области от 19.02.2014 </w:t>
      </w:r>
      <w:r>
        <w:rPr>
          <w:rFonts w:ascii="Times New Roman"/>
          <w:b w:val="false"/>
          <w:i w:val="false"/>
          <w:color w:val="ff0000"/>
          <w:sz w:val="28"/>
        </w:rPr>
        <w:t>№ 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28.05.2014 </w:t>
      </w:r>
      <w:r>
        <w:rPr>
          <w:rFonts w:ascii="Times New Roman"/>
          <w:b w:val="false"/>
          <w:i w:val="false"/>
          <w:color w:val="ff0000"/>
          <w:sz w:val="28"/>
        </w:rPr>
        <w:t>№ 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07.08.2014 </w:t>
      </w:r>
      <w:r>
        <w:rPr>
          <w:rFonts w:ascii="Times New Roman"/>
          <w:b w:val="false"/>
          <w:i w:val="false"/>
          <w:color w:val="ff0000"/>
          <w:sz w:val="28"/>
        </w:rPr>
        <w:t>№ 194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15.10.2014 </w:t>
      </w:r>
      <w:r>
        <w:rPr>
          <w:rFonts w:ascii="Times New Roman"/>
          <w:b w:val="false"/>
          <w:i w:val="false"/>
          <w:color w:val="ff0000"/>
          <w:sz w:val="28"/>
        </w:rPr>
        <w:t>№ 211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>Утвердить резерв местного исполнительного органа района на 2014 год в сумме 54 634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перечень районных бюджетных программ, не подлежащих секвестру в процессе исполнения районного бюджета на 2014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перечень бюджетных программ городских, сельских округов на 2014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А.ПАНГЕРЕЕВА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Н.УТЕПОВ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2013 года № 166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Темирского района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1 - в редакции решения маслихата Темирского района Актюбинской области от 12.12.2014 </w:t>
      </w:r>
      <w:r>
        <w:rPr>
          <w:rFonts w:ascii="Times New Roman"/>
          <w:b w:val="false"/>
          <w:i w:val="false"/>
          <w:color w:val="ff0000"/>
          <w:sz w:val="28"/>
        </w:rPr>
        <w:t>№ 216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9"/>
        <w:gridCol w:w="770"/>
        <w:gridCol w:w="1092"/>
        <w:gridCol w:w="1092"/>
        <w:gridCol w:w="5393"/>
        <w:gridCol w:w="3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 на 2014 год,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4 356 937,8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256146,8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 по кредитам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 на 2014 год,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4 349 755,6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289143,8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249748,8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162902,8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161186,8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2223301,5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1927193,5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1927193,5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1854439,5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и юношества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ребенка-сироты (детей-сирот)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109343,6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81587,6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проживающим в сельской местности в соответствии с законодательством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 (ГАСП)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32470,6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1326467,8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1241292,8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36664,6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V.Дефицит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- 127 291,8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VІ.Финансирование дефицита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127 291,8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свободных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2013 года № 166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Темирского района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2 в редакции решения маслихата Темирского района Актюбинской области от 19.02.2014 </w:t>
      </w:r>
      <w:r>
        <w:rPr>
          <w:rFonts w:ascii="Times New Roman"/>
          <w:b w:val="false"/>
          <w:i w:val="false"/>
          <w:color w:val="ff0000"/>
          <w:sz w:val="28"/>
        </w:rPr>
        <w:t>№ 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"/>
        <w:gridCol w:w="801"/>
        <w:gridCol w:w="1136"/>
        <w:gridCol w:w="1137"/>
        <w:gridCol w:w="5612"/>
        <w:gridCol w:w="28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 на 2015 год,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3 229 480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 на 2015 год,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3 229 480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и юношества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ребенка-сироты (детей-сирот)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проживающим в сельской местности в соответствии с законодательством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 (ГАСП)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Финансирование дефицита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свободных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2013 года № 166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Темирского района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3 в редакции решения маслихата Темирского района Актюбинской области от 19.02.2014 </w:t>
      </w:r>
      <w:r>
        <w:rPr>
          <w:rFonts w:ascii="Times New Roman"/>
          <w:b w:val="false"/>
          <w:i w:val="false"/>
          <w:color w:val="ff0000"/>
          <w:sz w:val="28"/>
        </w:rPr>
        <w:t>№ 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"/>
        <w:gridCol w:w="801"/>
        <w:gridCol w:w="1136"/>
        <w:gridCol w:w="1137"/>
        <w:gridCol w:w="5612"/>
        <w:gridCol w:w="28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 на 2016 год,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4 366 238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 на 2016 год,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4 366 238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и юношества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ребенка-сироты (детей-сирот)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проживающим в сельской местности в соответствии с законодательством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 (ГАСП)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Финансирование дефицита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свободных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2013 года № 166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 не подлежащих секвестру в процессе исполнения районного бюджета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3"/>
        <w:gridCol w:w="1054"/>
        <w:gridCol w:w="2559"/>
        <w:gridCol w:w="2559"/>
        <w:gridCol w:w="43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2013 года № 166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городских, сельских округов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2244"/>
        <w:gridCol w:w="1245"/>
        <w:gridCol w:w="1245"/>
        <w:gridCol w:w="1245"/>
        <w:gridCol w:w="1246"/>
        <w:gridCol w:w="2139"/>
        <w:gridCol w:w="1814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 ние сани 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1.Темирский г/о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2.Шубаркудукский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3.Шубаршийский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4.Аксайский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5.Алтыкарасуский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6.Кайындинский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7.Кенестуский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8.Кенкиякский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9.Саркольский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10.Таскопинский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11.Шыгырлинский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