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7a2d" w14:textId="f027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18 ноября 2013 года № 367. Зарегистрировано Департаментом юстиции Актюбинской области 27 ноября 2013 года № 3686. Утратило силу постановлением акимата Темирского района Актюбинской области от 23 января 2014 года № 17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акимата Темирского района Актюбинской области от 23.01.2014 № 17.</w:t>
      </w:r>
      <w:r>
        <w:br/>
      </w: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 413-IV «О государственном имуществе» акимат Темирского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М.Мунайтбасова.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Б.Каниев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18 ноября 2013 года № 367</w:t>
      </w:r>
    </w:p>
    <w:bookmarkEnd w:id="1"/>
    <w:bookmarkStart w:name="z6" w:id="2"/>
    <w:p>
      <w:pPr>
        <w:spacing w:after="0"/>
        <w:ind w:left="0"/>
        <w:jc w:val="left"/>
      </w:pPr>
      <w:r>
        <w:rPr>
          <w:rFonts w:ascii="Times New Roman"/>
          <w:b/>
          <w:i w:val="false"/>
          <w:color w:val="000000"/>
        </w:rPr>
        <w:t xml:space="preserve"> 
Правила использования безнадзорных животных,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правила</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4"/>
    <w:bookmarkStart w:name="z10" w:id="5"/>
    <w:p>
      <w:pPr>
        <w:spacing w:after="0"/>
        <w:ind w:left="0"/>
        <w:jc w:val="left"/>
      </w:pPr>
      <w:r>
        <w:rPr>
          <w:rFonts w:ascii="Times New Roman"/>
          <w:b/>
          <w:i w:val="false"/>
          <w:color w:val="000000"/>
        </w:rPr>
        <w:t xml:space="preserve"> 
2. Использование животных поступивших в районную коммунальную собственность</w:t>
      </w:r>
    </w:p>
    <w:bookmarkEnd w:id="5"/>
    <w:bookmarkStart w:name="z11" w:id="6"/>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соответсвующих акимов. Работы по занесению в перечень и оценке, а так 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w:t>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«Темирский районный отдел финансов» (далее – отдел финансов).</w:t>
      </w:r>
      <w:r>
        <w:br/>
      </w:r>
      <w:r>
        <w:rPr>
          <w:rFonts w:ascii="Times New Roman"/>
          <w:b w:val="false"/>
          <w:i w:val="false"/>
          <w:color w:val="000000"/>
          <w:sz w:val="28"/>
        </w:rPr>
        <w:t>
</w:t>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w:t>
      </w:r>
      <w:r>
        <w:rPr>
          <w:rFonts w:ascii="Times New Roman"/>
          <w:b w:val="false"/>
          <w:i w:val="false"/>
          <w:color w:val="000000"/>
          <w:sz w:val="28"/>
        </w:rPr>
        <w:t>
      7. Физические или юридические лица, которым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«Темирский районный отдел сельского хозяйства и ветеринарии» (далее – отдел сельского хозяйства 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End w:id="6"/>
    <w:bookmarkStart w:name="z19" w:id="7"/>
    <w:p>
      <w:pPr>
        <w:spacing w:after="0"/>
        <w:ind w:left="0"/>
        <w:jc w:val="left"/>
      </w:pPr>
      <w:r>
        <w:rPr>
          <w:rFonts w:ascii="Times New Roman"/>
          <w:b/>
          <w:i w:val="false"/>
          <w:color w:val="000000"/>
        </w:rPr>
        <w:t xml:space="preserve"> 
3. Порядок возврата животных прежнему собственнику</w:t>
      </w:r>
    </w:p>
    <w:bookmarkEnd w:id="7"/>
    <w:bookmarkStart w:name="z20" w:id="8"/>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 же в судебном порядке.</w:t>
      </w:r>
      <w:r>
        <w:br/>
      </w:r>
      <w:r>
        <w:rPr>
          <w:rFonts w:ascii="Times New Roman"/>
          <w:b w:val="false"/>
          <w:i w:val="false"/>
          <w:color w:val="000000"/>
          <w:sz w:val="28"/>
        </w:rPr>
        <w:t>
</w:t>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w:t>
      </w:r>
      <w:r>
        <w:rPr>
          <w:rFonts w:ascii="Times New Roman"/>
          <w:b w:val="false"/>
          <w:i w:val="false"/>
          <w:color w:val="000000"/>
          <w:sz w:val="28"/>
        </w:rPr>
        <w:t>
      14. Возврат животных или возмещение стоимости оформляется договором, заключаемом между прежним собственником и отделом финансов.</w:t>
      </w:r>
    </w:p>
    <w:bookmarkEnd w:id="8"/>
    <w:bookmarkStart w:name="z24" w:id="9"/>
    <w:p>
      <w:pPr>
        <w:spacing w:after="0"/>
        <w:ind w:left="0"/>
        <w:jc w:val="left"/>
      </w:pPr>
      <w:r>
        <w:rPr>
          <w:rFonts w:ascii="Times New Roman"/>
          <w:b/>
          <w:i w:val="false"/>
          <w:color w:val="000000"/>
        </w:rPr>
        <w:t xml:space="preserve"> 
4. Заключительные положения</w:t>
      </w:r>
    </w:p>
    <w:bookmarkEnd w:id="9"/>
    <w:bookmarkStart w:name="z25" w:id="10"/>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