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c76b" w14:textId="1d0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80 "О бюджете Каргалинского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30 апреля 2013 года № 112. Зарегистрировано Департаментом юстиции Актюбинской области 15 мая 2013 года № 3586.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2013 года № 189 "Об увеличении годовых плановых назначений соответствующих бюджетных программ за счет остатков бюджетных средств 2012 года и использовании (до использовании) в 2013 году неиспользованных (недоиспользованных) сумм целевых трансфертов на развитие, выделенных из республиканского бюджета в 2012 году"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2013-2015 годы" от 21 декабря 2012 года № 80 (зарегистрировано в Реестре государственной регистрации нормативных правовых актов № 3490,) опубликовано за № 4 от 22 января 2013 года в районной газете "Қарғалы")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"2 270 261" заменить цифрами "2 273 051",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"1 790 691" заменить цифрами "1 793 481";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"2 342 565,3" заменить цифрами "2 345 553";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-108 129,3" заменить цифрами "-108 327";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"108 129,3" заменить цифрами "108 327"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2 535 тысяч тенге –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тысяч тенге – на выплату единовременной материальной помощи инвалидам и участникам Великой Отечественной войны.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Утегенов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1546139,3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