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096d" w14:textId="0a70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80 "О бюджете Каргалинского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23 января 2013 года № 93. Зарегистрировано Департаментом юстиции Актюбинской области 7 февраля 2013 года № 3517.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2013-2015 годы" от 21 декабря 2012 года № 80 (зарегистрировано в Реестре государственной регистрации нормативных правовых актов № 3490)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"2 516 397" заменить цифрами "2 270 261",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"2 036 827" заменить цифрами "1 790 691";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"2 516 397" заменить цифрами "2 342 565,3";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"-35 825" заменить цифрами "-108 129,3";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"35 825" заменить цифрами "108 129,3".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2013 год поступление целевых трансфертов на развитие и прочих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163 105 тысяч тенге – на строительство средней школы на 150 мест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80 981 тысяч тенге – на реконструкцию сетей электроснабжения магистрального водовода села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4 600 тысяч тенге – на материально-техническое оснащение аппарата акима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развитие и прочих трансфертов определяется на основании постановления акимата района.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Альбекова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23.01. 2013 года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1546988,3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23.01.2013 года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аульных (сельских)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кой) 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