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b0ee" w14:textId="cedb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Иргизском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Иргизского района Актюбинской области от 23 декабря 2013 года № 112. Зарегистрировано Департаментом юстиции Актюбинской области 17 января 2014 года № 3750. Утратило силу решением маслихата Иргизского района Актюбинской области от 23 декабря 2015 года № 225</w:t>
      </w:r>
    </w:p>
    <w:p>
      <w:pPr>
        <w:spacing w:after="0"/>
        <w:ind w:left="0"/>
        <w:jc w:val="left"/>
      </w:pPr>
      <w:r>
        <w:rPr>
          <w:rFonts w:ascii="Times New Roman"/>
          <w:b w:val="false"/>
          <w:i w:val="false"/>
          <w:color w:val="ff0000"/>
          <w:sz w:val="28"/>
        </w:rPr>
        <w:t xml:space="preserve">      Сноска. Утратило силу решением маслихата Иргизского района Актюбинской области от 23.12.2015 </w:t>
      </w:r>
      <w:r>
        <w:rPr>
          <w:rFonts w:ascii="Times New Roman"/>
          <w:b w:val="false"/>
          <w:i w:val="false"/>
          <w:color w:val="ff0000"/>
          <w:sz w:val="28"/>
        </w:rPr>
        <w:t>№ 225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постановления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Иргизского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Иргизском районе.</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СИСЕМБАЕВА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КОСАЯКОВ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 Иргизского района от 23 декабря 2013 года № 112</w:t>
            </w:r>
          </w:p>
        </w:tc>
      </w:tr>
    </w:tbl>
    <w:bookmarkStart w:name="z5"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Иргизском районе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 в Иргизском районе</w:t>
      </w:r>
      <w:r>
        <w:rPr>
          <w:rFonts w:ascii="Times New Roman"/>
          <w:b w:val="false"/>
          <w:i w:val="false"/>
          <w:color w:val="000000"/>
          <w:sz w:val="28"/>
        </w:rPr>
        <w:t xml:space="preserve"> (далее – Правила) разработаны в соответствии с подпунктом 24)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постановления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2) специальная комиссия - комиссия, создаваемая решением акима района по рассмотрению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3) прожиточный минимум – необходимый минимальной денежный доход на одного человека, равный по величине стоимости минимальной потребительской корзины, рассчитываемой органом статистики в Актюбинской области;</w:t>
      </w:r>
      <w:r>
        <w:br/>
      </w:r>
      <w:r>
        <w:rPr>
          <w:rFonts w:ascii="Times New Roman"/>
          <w:b w:val="false"/>
          <w:i w:val="false"/>
          <w:color w:val="000000"/>
          <w:sz w:val="28"/>
        </w:rPr>
        <w:t>
      </w:t>
      </w:r>
      <w:r>
        <w:rPr>
          <w:rFonts w:ascii="Times New Roman"/>
          <w:b w:val="false"/>
          <w:i w:val="false"/>
          <w:color w:val="000000"/>
          <w:sz w:val="28"/>
        </w:rPr>
        <w:t>4)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7) уполномоченной орган - государственное учреждение "Иргизский районный отдел занятости и социальных программ", финансируемое за счет местного бюджета, осуществляющее оказание социальной помощи;</w:t>
      </w:r>
      <w:r>
        <w:br/>
      </w:r>
      <w:r>
        <w:rPr>
          <w:rFonts w:ascii="Times New Roman"/>
          <w:b w:val="false"/>
          <w:i w:val="false"/>
          <w:color w:val="000000"/>
          <w:sz w:val="28"/>
        </w:rPr>
        <w:t>
      </w:t>
      </w:r>
      <w:r>
        <w:rPr>
          <w:rFonts w:ascii="Times New Roman"/>
          <w:b w:val="false"/>
          <w:i w:val="false"/>
          <w:color w:val="000000"/>
          <w:sz w:val="28"/>
        </w:rPr>
        <w:t>8) уполномоченная организация - Республиканское государственное казенное предприятие "Государственной центр по выплате пенсий Министерства труда и социальной защиты населения Республики Казакстан":</w:t>
      </w:r>
      <w:r>
        <w:br/>
      </w:r>
      <w:r>
        <w:rPr>
          <w:rFonts w:ascii="Times New Roman"/>
          <w:b w:val="false"/>
          <w:i w:val="false"/>
          <w:color w:val="000000"/>
          <w:sz w:val="28"/>
        </w:rPr>
        <w:t>
      </w:t>
      </w:r>
      <w:r>
        <w:rPr>
          <w:rFonts w:ascii="Times New Roman"/>
          <w:b w:val="false"/>
          <w:i w:val="false"/>
          <w:color w:val="000000"/>
          <w:sz w:val="28"/>
        </w:rPr>
        <w:t>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(семьи),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10) предельный размер – утвержденный максимальный размер социальный помощи.</w:t>
      </w:r>
      <w:r>
        <w:br/>
      </w:r>
      <w:r>
        <w:rPr>
          <w:rFonts w:ascii="Times New Roman"/>
          <w:b w:val="false"/>
          <w:i w:val="false"/>
          <w:color w:val="000000"/>
          <w:sz w:val="28"/>
        </w:rPr>
        <w:t>
      </w:t>
      </w:r>
      <w:r>
        <w:rPr>
          <w:rFonts w:ascii="Times New Roman"/>
          <w:b w:val="false"/>
          <w:i w:val="false"/>
          <w:color w:val="000000"/>
          <w:sz w:val="28"/>
        </w:rPr>
        <w:t xml:space="preserve">3. Данные </w:t>
      </w:r>
      <w:r>
        <w:rPr>
          <w:rFonts w:ascii="Times New Roman"/>
          <w:b w:val="false"/>
          <w:i w:val="false"/>
          <w:color w:val="000000"/>
          <w:sz w:val="28"/>
        </w:rPr>
        <w:t>Правила</w:t>
      </w:r>
      <w:r>
        <w:rPr>
          <w:rFonts w:ascii="Times New Roman"/>
          <w:b w:val="false"/>
          <w:i w:val="false"/>
          <w:color w:val="000000"/>
          <w:sz w:val="28"/>
        </w:rPr>
        <w:t xml:space="preserve"> распространяются на лиц, постоянно проживающих на территории Иргизского района.</w:t>
      </w:r>
      <w:r>
        <w:br/>
      </w:r>
      <w:r>
        <w:rPr>
          <w:rFonts w:ascii="Times New Roman"/>
          <w:b w:val="false"/>
          <w:i w:val="false"/>
          <w:color w:val="000000"/>
          <w:sz w:val="28"/>
        </w:rPr>
        <w:t>
      </w:t>
      </w:r>
      <w:r>
        <w:rPr>
          <w:rFonts w:ascii="Times New Roman"/>
          <w:b w:val="false"/>
          <w:i w:val="false"/>
          <w:color w:val="000000"/>
          <w:sz w:val="28"/>
        </w:rPr>
        <w:t xml:space="preserve">4.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социальный помощью понимается помощь, предоставляемая местными исполнительными органами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w:t>
      </w:r>
      <w:r>
        <w:rPr>
          <w:rFonts w:ascii="Times New Roman"/>
          <w:b w:val="false"/>
          <w:i w:val="false"/>
          <w:color w:val="000000"/>
          <w:sz w:val="28"/>
        </w:rPr>
        <w:t>правилами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Социальная помощь предоставляется единовременно и (или) периодический (ежемесячно, ежеквартально, 1 раз в полугодие).</w:t>
      </w:r>
      <w:r>
        <w:br/>
      </w:r>
      <w:r>
        <w:rPr>
          <w:rFonts w:ascii="Times New Roman"/>
          <w:b w:val="false"/>
          <w:i w:val="false"/>
          <w:color w:val="000000"/>
          <w:sz w:val="28"/>
        </w:rPr>
        <w:t>
      </w:t>
      </w:r>
      <w:r>
        <w:rPr>
          <w:rFonts w:ascii="Times New Roman"/>
          <w:b w:val="false"/>
          <w:i w:val="false"/>
          <w:color w:val="000000"/>
          <w:sz w:val="28"/>
        </w:rPr>
        <w:t>7. Единовременная социальная помощь оказывается получателям в соответствии статуса один раз в год к нижеследущим памятным дням и праздничным датам:</w:t>
      </w:r>
      <w:r>
        <w:br/>
      </w:r>
      <w:r>
        <w:rPr>
          <w:rFonts w:ascii="Times New Roman"/>
          <w:b w:val="false"/>
          <w:i w:val="false"/>
          <w:color w:val="000000"/>
          <w:sz w:val="28"/>
        </w:rPr>
        <w:t>
      ко Дню Победы – 9 мая;</w:t>
      </w:r>
      <w:r>
        <w:br/>
      </w:r>
      <w:r>
        <w:rPr>
          <w:rFonts w:ascii="Times New Roman"/>
          <w:b w:val="false"/>
          <w:i w:val="false"/>
          <w:color w:val="000000"/>
          <w:sz w:val="28"/>
        </w:rPr>
        <w:t>
      ко Дню защиты детей – 1 июня;</w:t>
      </w:r>
      <w:r>
        <w:br/>
      </w:r>
      <w:r>
        <w:rPr>
          <w:rFonts w:ascii="Times New Roman"/>
          <w:b w:val="false"/>
          <w:i w:val="false"/>
          <w:color w:val="000000"/>
          <w:sz w:val="28"/>
        </w:rPr>
        <w:t>
      ко Дню инвалидов – второе воскресенье октября.</w:t>
      </w:r>
      <w:r>
        <w:br/>
      </w:r>
      <w:r>
        <w:rPr>
          <w:rFonts w:ascii="Times New Roman"/>
          <w:b w:val="false"/>
          <w:i w:val="false"/>
          <w:color w:val="000000"/>
          <w:sz w:val="28"/>
        </w:rPr>
        <w:t>
      </w:t>
      </w:r>
      <w:r>
        <w:rPr>
          <w:rFonts w:ascii="Times New Roman"/>
          <w:b w:val="false"/>
          <w:i w:val="false"/>
          <w:color w:val="000000"/>
          <w:sz w:val="28"/>
        </w:rPr>
        <w:t>8. Участковые и специальные комиссии осуществляют свою деятельность на основании Положений, утверждаемых областным испольнителным органом и Типового положения о специальных и участковых комиссиях утверждаются центральным исполнительным органом.</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предельных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Перечень категорий лиц получателей социальной помощи:</w:t>
      </w:r>
      <w:r>
        <w:br/>
      </w:r>
      <w:r>
        <w:rPr>
          <w:rFonts w:ascii="Times New Roman"/>
          <w:b w:val="false"/>
          <w:i w:val="false"/>
          <w:color w:val="000000"/>
          <w:sz w:val="28"/>
        </w:rPr>
        <w:t>
      </w:t>
      </w:r>
      <w:r>
        <w:rPr>
          <w:rFonts w:ascii="Times New Roman"/>
          <w:b w:val="false"/>
          <w:i w:val="false"/>
          <w:color w:val="000000"/>
          <w:sz w:val="28"/>
        </w:rPr>
        <w:t>1) участники и инвалиды Великой Отечественной войны;</w:t>
      </w:r>
      <w:r>
        <w:br/>
      </w:r>
      <w:r>
        <w:rPr>
          <w:rFonts w:ascii="Times New Roman"/>
          <w:b w:val="false"/>
          <w:i w:val="false"/>
          <w:color w:val="000000"/>
          <w:sz w:val="28"/>
        </w:rPr>
        <w:t>
      </w:t>
      </w:r>
      <w:r>
        <w:rPr>
          <w:rFonts w:ascii="Times New Roman"/>
          <w:b w:val="false"/>
          <w:i w:val="false"/>
          <w:color w:val="000000"/>
          <w:sz w:val="28"/>
        </w:rPr>
        <w:t>2) лица, приравненные по льготам и гарантиям к участникам Великой Отечественной войны;</w:t>
      </w:r>
      <w:r>
        <w:br/>
      </w:r>
      <w:r>
        <w:rPr>
          <w:rFonts w:ascii="Times New Roman"/>
          <w:b w:val="false"/>
          <w:i w:val="false"/>
          <w:color w:val="000000"/>
          <w:sz w:val="28"/>
        </w:rPr>
        <w:t>
      </w:t>
      </w:r>
      <w:r>
        <w:rPr>
          <w:rFonts w:ascii="Times New Roman"/>
          <w:b w:val="false"/>
          <w:i w:val="false"/>
          <w:color w:val="000000"/>
          <w:sz w:val="28"/>
        </w:rPr>
        <w:t>3) лица, приравненные по льготам и гарантиям к инвалидам Великой Отечественной войны;</w:t>
      </w:r>
      <w:r>
        <w:br/>
      </w:r>
      <w:r>
        <w:rPr>
          <w:rFonts w:ascii="Times New Roman"/>
          <w:b w:val="false"/>
          <w:i w:val="false"/>
          <w:color w:val="000000"/>
          <w:sz w:val="28"/>
        </w:rPr>
        <w:t>
      </w:t>
      </w:r>
      <w:r>
        <w:rPr>
          <w:rFonts w:ascii="Times New Roman"/>
          <w:b w:val="false"/>
          <w:i w:val="false"/>
          <w:color w:val="000000"/>
          <w:sz w:val="28"/>
        </w:rPr>
        <w:t>4) другие категории лиц, приравненные по льготам и гарантиям к участникам войны;</w:t>
      </w:r>
      <w:r>
        <w:br/>
      </w:r>
      <w:r>
        <w:rPr>
          <w:rFonts w:ascii="Times New Roman"/>
          <w:b w:val="false"/>
          <w:i w:val="false"/>
          <w:color w:val="000000"/>
          <w:sz w:val="28"/>
        </w:rPr>
        <w:t>
      </w:t>
      </w:r>
      <w:r>
        <w:rPr>
          <w:rFonts w:ascii="Times New Roman"/>
          <w:b w:val="false"/>
          <w:i w:val="false"/>
          <w:color w:val="000000"/>
          <w:sz w:val="28"/>
        </w:rPr>
        <w:t>5) лица, достигшие пенсионного возраста;</w:t>
      </w:r>
      <w:r>
        <w:br/>
      </w:r>
      <w:r>
        <w:rPr>
          <w:rFonts w:ascii="Times New Roman"/>
          <w:b w:val="false"/>
          <w:i w:val="false"/>
          <w:color w:val="000000"/>
          <w:sz w:val="28"/>
        </w:rPr>
        <w:t>
      </w:t>
      </w:r>
      <w:r>
        <w:rPr>
          <w:rFonts w:ascii="Times New Roman"/>
          <w:b w:val="false"/>
          <w:i w:val="false"/>
          <w:color w:val="000000"/>
          <w:sz w:val="28"/>
        </w:rPr>
        <w:t>6) инвалиды и лица, воспитывающие ребенка-инвалида до 18 лет;</w:t>
      </w:r>
      <w:r>
        <w:br/>
      </w:r>
      <w:r>
        <w:rPr>
          <w:rFonts w:ascii="Times New Roman"/>
          <w:b w:val="false"/>
          <w:i w:val="false"/>
          <w:color w:val="000000"/>
          <w:sz w:val="28"/>
        </w:rPr>
        <w:t>
      </w:t>
      </w:r>
      <w:r>
        <w:rPr>
          <w:rFonts w:ascii="Times New Roman"/>
          <w:b w:val="false"/>
          <w:i w:val="false"/>
          <w:color w:val="000000"/>
          <w:sz w:val="28"/>
        </w:rPr>
        <w:t>7) жертвы политических репрессий, лицам, пострадавшим от политических репрессий;</w:t>
      </w:r>
      <w:r>
        <w:br/>
      </w:r>
      <w:r>
        <w:rPr>
          <w:rFonts w:ascii="Times New Roman"/>
          <w:b w:val="false"/>
          <w:i w:val="false"/>
          <w:color w:val="000000"/>
          <w:sz w:val="28"/>
        </w:rPr>
        <w:t>
      </w:t>
      </w:r>
      <w:r>
        <w:rPr>
          <w:rFonts w:ascii="Times New Roman"/>
          <w:b w:val="false"/>
          <w:i w:val="false"/>
          <w:color w:val="000000"/>
          <w:sz w:val="28"/>
        </w:rPr>
        <w:t>8) многодетные семьи;</w:t>
      </w:r>
      <w:r>
        <w:br/>
      </w:r>
      <w:r>
        <w:rPr>
          <w:rFonts w:ascii="Times New Roman"/>
          <w:b w:val="false"/>
          <w:i w:val="false"/>
          <w:color w:val="000000"/>
          <w:sz w:val="28"/>
        </w:rPr>
        <w:t>
      </w:t>
      </w:r>
      <w:r>
        <w:rPr>
          <w:rFonts w:ascii="Times New Roman"/>
          <w:b w:val="false"/>
          <w:i w:val="false"/>
          <w:color w:val="000000"/>
          <w:sz w:val="28"/>
        </w:rPr>
        <w:t>9) дети-сироты, дети, оставшиеся без попечения родителей, выпускники детских домов;</w:t>
      </w:r>
      <w:r>
        <w:br/>
      </w:r>
      <w:r>
        <w:rPr>
          <w:rFonts w:ascii="Times New Roman"/>
          <w:b w:val="false"/>
          <w:i w:val="false"/>
          <w:color w:val="000000"/>
          <w:sz w:val="28"/>
        </w:rPr>
        <w:t>
      </w:t>
      </w:r>
      <w:r>
        <w:rPr>
          <w:rFonts w:ascii="Times New Roman"/>
          <w:b w:val="false"/>
          <w:i w:val="false"/>
          <w:color w:val="000000"/>
          <w:sz w:val="28"/>
        </w:rPr>
        <w:t>10) малообепеченные семьи, (граждане);</w:t>
      </w:r>
      <w:r>
        <w:br/>
      </w:r>
      <w:r>
        <w:rPr>
          <w:rFonts w:ascii="Times New Roman"/>
          <w:b w:val="false"/>
          <w:i w:val="false"/>
          <w:color w:val="000000"/>
          <w:sz w:val="28"/>
        </w:rPr>
        <w:t>
      </w:t>
      </w:r>
      <w:r>
        <w:rPr>
          <w:rFonts w:ascii="Times New Roman"/>
          <w:b w:val="false"/>
          <w:i w:val="false"/>
          <w:color w:val="000000"/>
          <w:sz w:val="28"/>
        </w:rPr>
        <w:t>11) гражданам, имеющим социально-значимые заболевания (лица с онкологическими заболеваниями, ВИЧ-инфицированные и больные различной формой туберкулеза.)</w:t>
      </w:r>
      <w:r>
        <w:br/>
      </w: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r>
        <w:br/>
      </w:r>
      <w:r>
        <w:rPr>
          <w:rFonts w:ascii="Times New Roman"/>
          <w:b w:val="false"/>
          <w:i w:val="false"/>
          <w:color w:val="000000"/>
          <w:sz w:val="28"/>
        </w:rPr>
        <w:t>
      </w:t>
      </w:r>
      <w:r>
        <w:rPr>
          <w:rFonts w:ascii="Times New Roman"/>
          <w:b w:val="false"/>
          <w:i w:val="false"/>
          <w:color w:val="000000"/>
          <w:sz w:val="28"/>
        </w:rPr>
        <w:t>9.1. Предельные размеры социальной помощи, при наступлении трудной жизненной ситуации:</w:t>
      </w:r>
      <w:r>
        <w:br/>
      </w:r>
      <w:r>
        <w:rPr>
          <w:rFonts w:ascii="Times New Roman"/>
          <w:b w:val="false"/>
          <w:i w:val="false"/>
          <w:color w:val="000000"/>
          <w:sz w:val="28"/>
        </w:rPr>
        <w:t>
      </w:t>
      </w:r>
      <w:r>
        <w:rPr>
          <w:rFonts w:ascii="Times New Roman"/>
          <w:b w:val="false"/>
          <w:i w:val="false"/>
          <w:color w:val="000000"/>
          <w:sz w:val="28"/>
        </w:rPr>
        <w:t>1) участникам и инвалидам Великой Отечественной войны, в пределах – до 150 000 тенге;</w:t>
      </w:r>
      <w:r>
        <w:br/>
      </w:r>
      <w:r>
        <w:rPr>
          <w:rFonts w:ascii="Times New Roman"/>
          <w:b w:val="false"/>
          <w:i w:val="false"/>
          <w:color w:val="000000"/>
          <w:sz w:val="28"/>
        </w:rPr>
        <w:t>
      </w:t>
      </w:r>
      <w:r>
        <w:rPr>
          <w:rFonts w:ascii="Times New Roman"/>
          <w:b w:val="false"/>
          <w:i w:val="false"/>
          <w:color w:val="000000"/>
          <w:sz w:val="28"/>
        </w:rPr>
        <w:t>2) лицам, приравненным по льготам и гарантиям к участникам Великой Отесественной войны, в пределах – до 100 000 тенге;</w:t>
      </w:r>
      <w:r>
        <w:br/>
      </w:r>
      <w:r>
        <w:rPr>
          <w:rFonts w:ascii="Times New Roman"/>
          <w:b w:val="false"/>
          <w:i w:val="false"/>
          <w:color w:val="000000"/>
          <w:sz w:val="28"/>
        </w:rPr>
        <w:t>
      </w:t>
      </w:r>
      <w:r>
        <w:rPr>
          <w:rFonts w:ascii="Times New Roman"/>
          <w:b w:val="false"/>
          <w:i w:val="false"/>
          <w:color w:val="000000"/>
          <w:sz w:val="28"/>
        </w:rPr>
        <w:t>3) лицам, приравненным по льготам и гарантиям к инвалидам Великой Отечественной войны, в пределах – до 100 000 тенге;</w:t>
      </w:r>
      <w:r>
        <w:br/>
      </w:r>
      <w:r>
        <w:rPr>
          <w:rFonts w:ascii="Times New Roman"/>
          <w:b w:val="false"/>
          <w:i w:val="false"/>
          <w:color w:val="000000"/>
          <w:sz w:val="28"/>
        </w:rPr>
        <w:t>
      </w:t>
      </w:r>
      <w:r>
        <w:rPr>
          <w:rFonts w:ascii="Times New Roman"/>
          <w:b w:val="false"/>
          <w:i w:val="false"/>
          <w:color w:val="000000"/>
          <w:sz w:val="28"/>
        </w:rPr>
        <w:t>4) другим категориям лиц, приравненным по льготам и гарантиям к участникам войны, в пределах – до 80 000 тенге;</w:t>
      </w:r>
      <w:r>
        <w:br/>
      </w:r>
      <w:r>
        <w:rPr>
          <w:rFonts w:ascii="Times New Roman"/>
          <w:b w:val="false"/>
          <w:i w:val="false"/>
          <w:color w:val="000000"/>
          <w:sz w:val="28"/>
        </w:rPr>
        <w:t>
      </w:t>
      </w:r>
      <w:r>
        <w:rPr>
          <w:rFonts w:ascii="Times New Roman"/>
          <w:b w:val="false"/>
          <w:i w:val="false"/>
          <w:color w:val="000000"/>
          <w:sz w:val="28"/>
        </w:rPr>
        <w:t>5) лицам, достигшим пенсионного возраста, в пределах – до 60 000 тенге;</w:t>
      </w:r>
      <w:r>
        <w:br/>
      </w:r>
      <w:r>
        <w:rPr>
          <w:rFonts w:ascii="Times New Roman"/>
          <w:b w:val="false"/>
          <w:i w:val="false"/>
          <w:color w:val="000000"/>
          <w:sz w:val="28"/>
        </w:rPr>
        <w:t>
      </w:t>
      </w:r>
      <w:r>
        <w:rPr>
          <w:rFonts w:ascii="Times New Roman"/>
          <w:b w:val="false"/>
          <w:i w:val="false"/>
          <w:color w:val="000000"/>
          <w:sz w:val="28"/>
        </w:rPr>
        <w:t>6) инвалидам, а также лицам, воспитывающим ребенка – инвалида до 18 лет, в пределах – до 60 000 тенге;</w:t>
      </w:r>
      <w:r>
        <w:br/>
      </w:r>
      <w:r>
        <w:rPr>
          <w:rFonts w:ascii="Times New Roman"/>
          <w:b w:val="false"/>
          <w:i w:val="false"/>
          <w:color w:val="000000"/>
          <w:sz w:val="28"/>
        </w:rPr>
        <w:t>
      </w:t>
      </w:r>
      <w:r>
        <w:rPr>
          <w:rFonts w:ascii="Times New Roman"/>
          <w:b w:val="false"/>
          <w:i w:val="false"/>
          <w:color w:val="000000"/>
          <w:sz w:val="28"/>
        </w:rPr>
        <w:t>7) жертвам политических репрессий, лицам, пострадавшим от политических репрессий, в пределах – до 50 000 тенге;</w:t>
      </w:r>
      <w:r>
        <w:br/>
      </w:r>
      <w:r>
        <w:rPr>
          <w:rFonts w:ascii="Times New Roman"/>
          <w:b w:val="false"/>
          <w:i w:val="false"/>
          <w:color w:val="000000"/>
          <w:sz w:val="28"/>
        </w:rPr>
        <w:t>
      </w:t>
      </w:r>
      <w:r>
        <w:rPr>
          <w:rFonts w:ascii="Times New Roman"/>
          <w:b w:val="false"/>
          <w:i w:val="false"/>
          <w:color w:val="000000"/>
          <w:sz w:val="28"/>
        </w:rPr>
        <w:t>8) многодетным семьям, в пределах – до 60 000 тенге;</w:t>
      </w:r>
      <w:r>
        <w:br/>
      </w:r>
      <w:r>
        <w:rPr>
          <w:rFonts w:ascii="Times New Roman"/>
          <w:b w:val="false"/>
          <w:i w:val="false"/>
          <w:color w:val="000000"/>
          <w:sz w:val="28"/>
        </w:rPr>
        <w:t>
      </w:t>
      </w:r>
      <w:r>
        <w:rPr>
          <w:rFonts w:ascii="Times New Roman"/>
          <w:b w:val="false"/>
          <w:i w:val="false"/>
          <w:color w:val="000000"/>
          <w:sz w:val="28"/>
        </w:rPr>
        <w:t>9) детям, в том числе детям-сиротам, детям, оставшимся без попечения родителей, выпускникам детских домов, в пределах – до 60 000 тенге;</w:t>
      </w:r>
      <w:r>
        <w:br/>
      </w:r>
      <w:r>
        <w:rPr>
          <w:rFonts w:ascii="Times New Roman"/>
          <w:b w:val="false"/>
          <w:i w:val="false"/>
          <w:color w:val="000000"/>
          <w:sz w:val="28"/>
        </w:rPr>
        <w:t>
      </w:t>
      </w:r>
      <w:r>
        <w:rPr>
          <w:rFonts w:ascii="Times New Roman"/>
          <w:b w:val="false"/>
          <w:i w:val="false"/>
          <w:color w:val="000000"/>
          <w:sz w:val="28"/>
        </w:rPr>
        <w:t>10) малообеспеченным гражданам, в пределах – до 60 000 тенге;</w:t>
      </w:r>
      <w:r>
        <w:br/>
      </w:r>
      <w:r>
        <w:rPr>
          <w:rFonts w:ascii="Times New Roman"/>
          <w:b w:val="false"/>
          <w:i w:val="false"/>
          <w:color w:val="000000"/>
          <w:sz w:val="28"/>
        </w:rPr>
        <w:t>
      </w:t>
      </w:r>
      <w:r>
        <w:rPr>
          <w:rFonts w:ascii="Times New Roman"/>
          <w:b w:val="false"/>
          <w:i w:val="false"/>
          <w:color w:val="000000"/>
          <w:sz w:val="28"/>
        </w:rPr>
        <w:t>11) гражданам, имеющим социально-значимые заболевания (лицам с онкологическими заболеваниями, ВИЧ-инфицированным и больным различной формой туберкулеза), в пределах – до 80 000 тенге.</w:t>
      </w:r>
      <w:r>
        <w:br/>
      </w:r>
      <w:r>
        <w:rPr>
          <w:rFonts w:ascii="Times New Roman"/>
          <w:b w:val="false"/>
          <w:i w:val="false"/>
          <w:color w:val="000000"/>
          <w:sz w:val="28"/>
        </w:rPr>
        <w:t>
      </w:t>
      </w:r>
      <w:r>
        <w:rPr>
          <w:rFonts w:ascii="Times New Roman"/>
          <w:b w:val="false"/>
          <w:i w:val="false"/>
          <w:color w:val="000000"/>
          <w:sz w:val="28"/>
        </w:rPr>
        <w:t>9.2. При причинении ущерба гражданину (семье) либо его имуществу вследствие стихиного бедствия или пожара либо наличия социально значимого заболевания социальная помощь оказывается на заявительной основе, если обращение за помощью последовало не позднее шести месяцев с момента наступления соответствующей трудной жизненной ситуации.</w:t>
      </w:r>
      <w:r>
        <w:br/>
      </w:r>
      <w:r>
        <w:rPr>
          <w:rFonts w:ascii="Times New Roman"/>
          <w:b w:val="false"/>
          <w:i w:val="false"/>
          <w:color w:val="000000"/>
          <w:sz w:val="28"/>
        </w:rPr>
        <w:t>
      Социальная помощь гражданам, находящимся в трудной жизненной ситуации предоставляется, если среднедушевой доход семьи (гражданина) за предшествующий квартал (на момент обращения за помощью) не превышал 1-кратного размера прожиточного минимума (за исключением участников и инвалидов Великой Отечественной войны).</w:t>
      </w:r>
      <w:r>
        <w:br/>
      </w:r>
      <w:r>
        <w:rPr>
          <w:rFonts w:ascii="Times New Roman"/>
          <w:b w:val="false"/>
          <w:i w:val="false"/>
          <w:color w:val="000000"/>
          <w:sz w:val="28"/>
        </w:rPr>
        <w:t>
      При наступлении стихиного бедствия, трудной жизненной ситуации, участникам и инвалидам Великой Отечественной войны оказывается социальная помощь без учета их дохода.</w:t>
      </w:r>
      <w:r>
        <w:br/>
      </w:r>
      <w:r>
        <w:rPr>
          <w:rFonts w:ascii="Times New Roman"/>
          <w:b w:val="false"/>
          <w:i w:val="false"/>
          <w:color w:val="000000"/>
          <w:sz w:val="28"/>
        </w:rPr>
        <w:t>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w:t>
      </w:r>
      <w:r>
        <w:rPr>
          <w:rFonts w:ascii="Times New Roman"/>
          <w:b w:val="false"/>
          <w:i w:val="false"/>
          <w:color w:val="000000"/>
          <w:sz w:val="28"/>
        </w:rPr>
        <w:t>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w:t>
      </w:r>
      <w:r>
        <w:rPr>
          <w:rFonts w:ascii="Times New Roman"/>
          <w:b w:val="false"/>
          <w:i w:val="false"/>
          <w:color w:val="000000"/>
          <w:sz w:val="28"/>
        </w:rPr>
        <w:t>10.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местными исполнительными органами области.</w:t>
      </w:r>
      <w:r>
        <w:br/>
      </w:r>
      <w:r>
        <w:rPr>
          <w:rFonts w:ascii="Times New Roman"/>
          <w:b w:val="false"/>
          <w:i w:val="false"/>
          <w:color w:val="000000"/>
          <w:sz w:val="28"/>
        </w:rPr>
        <w:t>
      </w:t>
      </w:r>
      <w:r>
        <w:rPr>
          <w:rFonts w:ascii="Times New Roman"/>
          <w:b w:val="false"/>
          <w:i w:val="false"/>
          <w:color w:val="000000"/>
          <w:sz w:val="28"/>
        </w:rPr>
        <w:t>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Социальная помощь к памятным датам и праздничным дням оказывается по списку, утверждаемому акиматом Иргизского района по представлению "Иргизское районное отделение Актюбинского областного филиала Республиканского государственного казенного предприятия государственного центра по выплате пенсий"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Иргизского района Актюбинской области от 30.10.2015 </w:t>
      </w:r>
      <w:r>
        <w:rPr>
          <w:rFonts w:ascii="Times New Roman"/>
          <w:b w:val="false"/>
          <w:i w:val="false"/>
          <w:color w:val="ff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13.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6) счет в банке второго уровня или в организации, имеющей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14.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15.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w:t>
      </w:r>
      <w:r>
        <w:br/>
      </w:r>
      <w:r>
        <w:rPr>
          <w:rFonts w:ascii="Times New Roman"/>
          <w:b w:val="false"/>
          <w:i w:val="false"/>
          <w:color w:val="000000"/>
          <w:sz w:val="28"/>
        </w:rPr>
        <w:t>
      </w:t>
      </w:r>
      <w:r>
        <w:rPr>
          <w:rFonts w:ascii="Times New Roman"/>
          <w:b w:val="false"/>
          <w:i w:val="false"/>
          <w:color w:val="000000"/>
          <w:sz w:val="28"/>
        </w:rPr>
        <w:t xml:space="preserve">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поселка, села, сельского округа.</w:t>
      </w:r>
      <w:r>
        <w:br/>
      </w: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19.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r>
        <w:br/>
      </w:r>
      <w:r>
        <w:rPr>
          <w:rFonts w:ascii="Times New Roman"/>
          <w:b w:val="false"/>
          <w:i w:val="false"/>
          <w:color w:val="000000"/>
          <w:sz w:val="28"/>
        </w:rPr>
        <w:t>
      </w:t>
      </w:r>
      <w:r>
        <w:rPr>
          <w:rFonts w:ascii="Times New Roman"/>
          <w:b w:val="false"/>
          <w:i w:val="false"/>
          <w:color w:val="000000"/>
          <w:sz w:val="28"/>
        </w:rPr>
        <w:t>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23.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24. Отказ в оказании социальной помощи осуществляется в случаях:</w:t>
      </w:r>
      <w:r>
        <w:br/>
      </w:r>
      <w:r>
        <w:rPr>
          <w:rFonts w:ascii="Times New Roman"/>
          <w:b w:val="false"/>
          <w:i w:val="false"/>
          <w:color w:val="000000"/>
          <w:sz w:val="28"/>
        </w:rPr>
        <w:t>
      выявления недостоверных сведений, представленных заявителями;</w:t>
      </w:r>
      <w:r>
        <w:br/>
      </w:r>
      <w:r>
        <w:rPr>
          <w:rFonts w:ascii="Times New Roman"/>
          <w:b w:val="false"/>
          <w:i w:val="false"/>
          <w:color w:val="000000"/>
          <w:sz w:val="28"/>
        </w:rPr>
        <w:t>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25.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Социальная помощь прекращается в случаях:</w:t>
      </w:r>
      <w:r>
        <w:br/>
      </w:r>
      <w:r>
        <w:rPr>
          <w:rFonts w:ascii="Times New Roman"/>
          <w:b w:val="false"/>
          <w:i w:val="false"/>
          <w:color w:val="000000"/>
          <w:sz w:val="28"/>
        </w:rPr>
        <w:t>
      смерти получателя;</w:t>
      </w:r>
      <w:r>
        <w:br/>
      </w:r>
      <w:r>
        <w:rPr>
          <w:rFonts w:ascii="Times New Roman"/>
          <w:b w:val="false"/>
          <w:i w:val="false"/>
          <w:color w:val="000000"/>
          <w:sz w:val="28"/>
        </w:rPr>
        <w:t>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направления получателя на проживание в государственные медико-социальные учреждения;</w:t>
      </w:r>
      <w:r>
        <w:br/>
      </w:r>
      <w:r>
        <w:rPr>
          <w:rFonts w:ascii="Times New Roman"/>
          <w:b w:val="false"/>
          <w:i w:val="false"/>
          <w:color w:val="000000"/>
          <w:sz w:val="28"/>
        </w:rPr>
        <w:t>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27.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80" w:id="5"/>
    <w:p>
      <w:pPr>
        <w:spacing w:after="0"/>
        <w:ind w:left="0"/>
        <w:jc w:val="left"/>
      </w:pPr>
      <w:r>
        <w:rPr>
          <w:rFonts w:ascii="Times New Roman"/>
          <w:b/>
          <w:i w:val="false"/>
          <w:color w:val="000000"/>
        </w:rPr>
        <w:t xml:space="preserve"> 5. Заключительное положение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