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d43f3" w14:textId="d7d4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Байганинского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Байганинского районного маслихата Актюбинской области от 25 декабря 2013 года № 103. Зарегистрировано Департаментом юстиции Актюбинской области 22 января 2014 года № 3756. Утратило силу решением маслихата Байганинского района Актюбинской области от 7 июня 2016 года № 21</w:t>
      </w:r>
    </w:p>
    <w:p>
      <w:pPr>
        <w:spacing w:after="0"/>
        <w:ind w:left="0"/>
        <w:jc w:val="left"/>
      </w:pPr>
      <w:r>
        <w:rPr>
          <w:rFonts w:ascii="Times New Roman"/>
          <w:b w:val="false"/>
          <w:i w:val="false"/>
          <w:color w:val="ff0000"/>
          <w:sz w:val="28"/>
        </w:rPr>
        <w:t xml:space="preserve">      Сноска. Утратило силу решением маслихата Байганинского района Актюбинской области от 07.06.2016 </w:t>
      </w:r>
      <w:r>
        <w:rPr>
          <w:rFonts w:ascii="Times New Roman"/>
          <w:b w:val="false"/>
          <w:i w:val="false"/>
          <w:color w:val="ff0000"/>
          <w:sz w:val="28"/>
        </w:rPr>
        <w:t>№ 21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Байганинский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Байганинского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Председатель сессии</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Нұрмағанбет</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Секретарь маслихата</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Турлыбаев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 103</w:t>
            </w:r>
            <w:r>
              <w:br/>
            </w:r>
            <w:r>
              <w:rPr>
                <w:rFonts w:ascii="Times New Roman"/>
                <w:b w:val="false"/>
                <w:i w:val="false"/>
                <w:color w:val="000000"/>
                <w:sz w:val="20"/>
              </w:rPr>
              <w:t>районного маслихата</w:t>
            </w:r>
            <w:r>
              <w:br/>
            </w:r>
            <w:r>
              <w:rPr>
                <w:rFonts w:ascii="Times New Roman"/>
                <w:b w:val="false"/>
                <w:i w:val="false"/>
                <w:color w:val="000000"/>
                <w:sz w:val="20"/>
              </w:rPr>
              <w:t>от 25 декабря 2013 года</w:t>
            </w:r>
          </w:p>
        </w:tc>
      </w:tr>
    </w:tbl>
    <w:bookmarkStart w:name="z5" w:id="0"/>
    <w:p>
      <w:pPr>
        <w:spacing w:after="0"/>
        <w:ind w:left="0"/>
        <w:jc w:val="left"/>
      </w:pPr>
      <w:r>
        <w:rPr>
          <w:rFonts w:ascii="Times New Roman"/>
          <w:b/>
          <w:i w:val="false"/>
          <w:color w:val="000000"/>
        </w:rPr>
        <w:t xml:space="preserve"> РЕГЛАМЕНТ</w:t>
      </w:r>
      <w:r>
        <w:br/>
      </w:r>
      <w:r>
        <w:rPr>
          <w:rFonts w:ascii="Times New Roman"/>
          <w:b/>
          <w:i w:val="false"/>
          <w:color w:val="000000"/>
        </w:rPr>
        <w:t>Байганинского районного маслихата</w:t>
      </w:r>
    </w:p>
    <w:bookmarkEnd w:id="0"/>
    <w:bookmarkStart w:name="z6"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Байганинского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 xml:space="preserve">2. Маслихат (местный представительный орган) - </w:t>
      </w:r>
      <w:r>
        <w:rPr>
          <w:rFonts w:ascii="Times New Roman"/>
          <w:b w:val="false"/>
          <w:i w:val="false"/>
          <w:color w:val="000000"/>
          <w:sz w:val="28"/>
        </w:rPr>
        <w:t>выборный орган</w:t>
      </w:r>
      <w:r>
        <w:rPr>
          <w:rFonts w:ascii="Times New Roman"/>
          <w:b w:val="false"/>
          <w:i w:val="false"/>
          <w:color w:val="000000"/>
          <w:sz w:val="28"/>
        </w:rPr>
        <w:t xml:space="preserve">,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 Порядок проведения сессии маслихата</w:t>
      </w:r>
    </w:p>
    <w:bookmarkEnd w:id="2"/>
    <w:bookmarkStart w:name="z11" w:id="3"/>
    <w:p>
      <w:pPr>
        <w:spacing w:after="0"/>
        <w:ind w:left="0"/>
        <w:jc w:val="left"/>
      </w:pPr>
      <w:r>
        <w:rPr>
          <w:rFonts w:ascii="Times New Roman"/>
          <w:b/>
          <w:i w:val="false"/>
          <w:color w:val="000000"/>
        </w:rPr>
        <w:t xml:space="preserve"> 2.1. Сессии маслихата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Время выступлений на заседаниях маслихата для докладов 35-40 минут, содокладов -15 минут, выступлений в прениях - до 10 -ти минут и по порядку ведения заседания, обсуждения кандидатур, голосования, справок и вопросов - до 3-х минут. Докладчикам и содокладчикам отводится время для ответов на вопросы не более 10-ти минут.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2.2. Порядок принятия актов маслихата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xml:space="preserve">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 xml:space="preserve">20. Решения маслихата, имеющие общеобязательное значение, касающиеся прав, свобод и обязанностей граждан, подлежат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территориальными органами Министерства юстиции и </w:t>
      </w:r>
      <w:r>
        <w:rPr>
          <w:rFonts w:ascii="Times New Roman"/>
          <w:b w:val="false"/>
          <w:i w:val="false"/>
          <w:color w:val="000000"/>
          <w:sz w:val="28"/>
        </w:rPr>
        <w:t>опубликованию</w:t>
      </w:r>
      <w:r>
        <w:rPr>
          <w:rFonts w:ascii="Times New Roman"/>
          <w:b w:val="false"/>
          <w:i w:val="false"/>
          <w:color w:val="000000"/>
          <w:sz w:val="28"/>
        </w:rPr>
        <w:t xml:space="preserve">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xml:space="preserve">
      Изменения в решения маслихата вносятся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xml:space="preserve">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государственном языке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w:t>
      </w:r>
      <w:r>
        <w:rPr>
          <w:rFonts w:ascii="Times New Roman"/>
          <w:b w:val="false"/>
          <w:i w:val="false"/>
          <w:color w:val="000000"/>
          <w:sz w:val="28"/>
        </w:rPr>
        <w:t>постоянных комиссий</w:t>
      </w:r>
      <w:r>
        <w:rPr>
          <w:rFonts w:ascii="Times New Roman"/>
          <w:b w:val="false"/>
          <w:i w:val="false"/>
          <w:color w:val="000000"/>
          <w:sz w:val="28"/>
        </w:rPr>
        <w:t xml:space="preserve"> маслихата.</w:t>
      </w:r>
      <w:r>
        <w:br/>
      </w:r>
      <w:r>
        <w:rPr>
          <w:rFonts w:ascii="Times New Roman"/>
          <w:b w:val="false"/>
          <w:i w:val="false"/>
          <w:color w:val="000000"/>
          <w:sz w:val="28"/>
        </w:rPr>
        <w:t>
      </w:t>
      </w:r>
      <w:r>
        <w:rPr>
          <w:rFonts w:ascii="Times New Roman"/>
          <w:b w:val="false"/>
          <w:i w:val="false"/>
          <w:color w:val="000000"/>
          <w:sz w:val="28"/>
        </w:rPr>
        <w:t>28.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 xml:space="preserve">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30. При уточнении бюджета соответствующей территории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3. Порядок заслушивания отчетов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соответствующей территории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ревизионных комиссий областей, города республиканского значения, столицы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xml:space="preserve">
      Отчет маслихата представляется населению сельских округов на </w:t>
      </w:r>
      <w:r>
        <w:rPr>
          <w:rFonts w:ascii="Times New Roman"/>
          <w:b w:val="false"/>
          <w:i w:val="false"/>
          <w:color w:val="000000"/>
          <w:sz w:val="28"/>
        </w:rPr>
        <w:t>сходах местного сообщества</w:t>
      </w:r>
      <w:r>
        <w:rPr>
          <w:rFonts w:ascii="Times New Roman"/>
          <w:b w:val="false"/>
          <w:i w:val="false"/>
          <w:color w:val="000000"/>
          <w:sz w:val="28"/>
        </w:rPr>
        <w:t xml:space="preserve">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9" w:id="6"/>
    <w:p>
      <w:pPr>
        <w:spacing w:after="0"/>
        <w:ind w:left="0"/>
        <w:jc w:val="left"/>
      </w:pPr>
      <w:r>
        <w:rPr>
          <w:rFonts w:ascii="Times New Roman"/>
          <w:b/>
          <w:i w:val="false"/>
          <w:color w:val="000000"/>
        </w:rPr>
        <w:t xml:space="preserve"> 4. Порядок рассмотрения запросов депутатов</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5" w:id="7"/>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7"/>
    <w:bookmarkStart w:name="z56" w:id="8"/>
    <w:p>
      <w:pPr>
        <w:spacing w:after="0"/>
        <w:ind w:left="0"/>
        <w:jc w:val="left"/>
      </w:pPr>
      <w:r>
        <w:rPr>
          <w:rFonts w:ascii="Times New Roman"/>
          <w:b/>
          <w:i w:val="false"/>
          <w:color w:val="000000"/>
        </w:rPr>
        <w:t xml:space="preserve"> 5.1. Председатель сессии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64" w:id="9"/>
    <w:p>
      <w:pPr>
        <w:spacing w:after="0"/>
        <w:ind w:left="0"/>
        <w:jc w:val="left"/>
      </w:pPr>
      <w:r>
        <w:rPr>
          <w:rFonts w:ascii="Times New Roman"/>
          <w:b/>
          <w:i w:val="false"/>
          <w:color w:val="000000"/>
        </w:rPr>
        <w:t xml:space="preserve"> 5.2. Секретарь маслихата</w:t>
      </w:r>
      <w:r>
        <w:rPr>
          <w:rFonts w:ascii="Times New Roman"/>
          <w:b/>
          <w:i w:val="false"/>
          <w:color w:val="000000"/>
        </w:rPr>
        <w:t xml:space="preserve"> </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w:t>
      </w:r>
      <w:r>
        <w:br/>
      </w:r>
      <w:r>
        <w:rPr>
          <w:rFonts w:ascii="Times New Roman"/>
          <w:b w:val="false"/>
          <w:i w:val="false"/>
          <w:color w:val="000000"/>
          <w:sz w:val="28"/>
        </w:rPr>
        <w:t>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w:t>
      </w:r>
      <w:r>
        <w:br/>
      </w:r>
      <w:r>
        <w:rPr>
          <w:rFonts w:ascii="Times New Roman"/>
          <w:b w:val="false"/>
          <w:i w:val="false"/>
          <w:color w:val="000000"/>
          <w:sz w:val="28"/>
        </w:rPr>
        <w:t>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p>
    <w:bookmarkStart w:name="z69" w:id="10"/>
    <w:p>
      <w:pPr>
        <w:spacing w:after="0"/>
        <w:ind w:left="0"/>
        <w:jc w:val="left"/>
      </w:pPr>
      <w:r>
        <w:rPr>
          <w:rFonts w:ascii="Times New Roman"/>
          <w:b/>
          <w:i w:val="false"/>
          <w:color w:val="000000"/>
        </w:rPr>
        <w:t xml:space="preserve"> 5.3. Постоянные и временные комиссии маслихата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w:t>
      </w:r>
      <w:r>
        <w:br/>
      </w:r>
      <w:r>
        <w:rPr>
          <w:rFonts w:ascii="Times New Roman"/>
          <w:b w:val="false"/>
          <w:i w:val="false"/>
          <w:color w:val="000000"/>
          <w:sz w:val="28"/>
        </w:rPr>
        <w:t>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w:t>
      </w:r>
      <w:r>
        <w:br/>
      </w:r>
      <w:r>
        <w:rPr>
          <w:rFonts w:ascii="Times New Roman"/>
          <w:b w:val="false"/>
          <w:i w:val="false"/>
          <w:color w:val="000000"/>
          <w:sz w:val="28"/>
        </w:rPr>
        <w:t>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75" w:id="11"/>
    <w:p>
      <w:pPr>
        <w:spacing w:after="0"/>
        <w:ind w:left="0"/>
        <w:jc w:val="left"/>
      </w:pPr>
      <w:r>
        <w:rPr>
          <w:rFonts w:ascii="Times New Roman"/>
          <w:b/>
          <w:i w:val="false"/>
          <w:color w:val="000000"/>
        </w:rPr>
        <w:t xml:space="preserve"> 5.4 Редакционная и счетная комиссия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9" w:id="12"/>
    <w:p>
      <w:pPr>
        <w:spacing w:after="0"/>
        <w:ind w:left="0"/>
        <w:jc w:val="left"/>
      </w:pPr>
      <w:r>
        <w:rPr>
          <w:rFonts w:ascii="Times New Roman"/>
          <w:b/>
          <w:i w:val="false"/>
          <w:color w:val="000000"/>
        </w:rPr>
        <w:t xml:space="preserve"> 5.5 Депутатские объединения в маслихатах</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88" w:id="13"/>
    <w:p>
      <w:pPr>
        <w:spacing w:after="0"/>
        <w:ind w:left="0"/>
        <w:jc w:val="left"/>
      </w:pPr>
      <w:r>
        <w:rPr>
          <w:rFonts w:ascii="Times New Roman"/>
          <w:b/>
          <w:i w:val="false"/>
          <w:color w:val="000000"/>
        </w:rPr>
        <w:t xml:space="preserve"> 6. Депутатская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00" w:id="14"/>
    <w:p>
      <w:pPr>
        <w:spacing w:after="0"/>
        <w:ind w:left="0"/>
        <w:jc w:val="left"/>
      </w:pPr>
      <w:r>
        <w:rPr>
          <w:rFonts w:ascii="Times New Roman"/>
          <w:b/>
          <w:i w:val="false"/>
          <w:color w:val="000000"/>
        </w:rPr>
        <w:t xml:space="preserve"> 7. Организация работы аппарата маслихата</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xml:space="preserve">
      Аппарат маслихата является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 xml:space="preserve">67. Деятельность </w:t>
      </w:r>
      <w:r>
        <w:rPr>
          <w:rFonts w:ascii="Times New Roman"/>
          <w:b w:val="false"/>
          <w:i w:val="false"/>
          <w:color w:val="000000"/>
          <w:sz w:val="28"/>
        </w:rPr>
        <w:t>государственных служащих</w:t>
      </w:r>
      <w:r>
        <w:rPr>
          <w:rFonts w:ascii="Times New Roman"/>
          <w:b w:val="false"/>
          <w:i w:val="false"/>
          <w:color w:val="000000"/>
          <w:sz w:val="28"/>
        </w:rPr>
        <w:t xml:space="preserve">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