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5e3" w14:textId="acd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марта 2013 года № 60. Зарегистрировано Департаментом юстиции Актюбинской области 4 апреля 2013 года № 3551.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предотвращения загрязнения, засорения и истощения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на водохранилищах Актюбинское, Саздинское, Каргалинское и малых водохранилищ, включая реку Каргалы и основные озера Урало-Каспийского бассейна Актюбинской области на основании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хозяйственного использования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10.07.2020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передать утвержденную проектную документацию акимам Хромтауского, Каргалинского, Мартукского районов и города Актобе для разработки мероприятий по предотвращению загрязнения, засорения и истощения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 и обеспечения соблюдения режима использования территории водоохранных зон и полос.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города Актобе, Хромтауского, Каргалинского и Мартукского районов,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водохранилищ Актюбинское, Саздинское, Каргалинское и малых водохранилищ, включая реку Каргалы и основные озера Урало-Каспийского бассейна Актюбинской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 согласно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пользования, а также сохранность водоохранных знаков.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Актюбинской области" (Усенгалиев А.Е.) обеспечить размещение настоящего постановления на интернет-ресурсе управления.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Кемалову Р.К.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60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