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d735" w14:textId="396d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12 апреля 2012 года № С-4/5 "Об оказании социальной помощи отдельным категориям нуждающихся
граждан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31 января 2013 года № С-13/3. Зарегистрировано Департаментом юстиции Акмолинской области 21 февраля 2013 года № 3657. Утратило силу решением Шортандинского районного маслихата Акмолинской области от 9 декабря 2013 года № С-22/4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С-22/4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«Об оказании социальной помощи отдельным категориям нуждающихся граждан Шортандинского района» от 12 апреля 2012 года № С-4/5 (зарегистрировано в Реестре государственной регистрации нормативных правовых актов № 1-18-155, опубликовано 5 мая 2012 года в районной газете «Вести» и 5 мая 2012 года в районной газете «Өрлеу»)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участникам и инвалидам Великой Отечественной войны согласно предоставленных списков Государственного центра по выплате пенсий на расходы за коммунальные услуги в размере 100 процентов ежемесячно за счет целевых трансфертов, выделяемых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 и абонентскую плату за услуги телефонной связи согласно реестров, предоставленных поставщиками услуг на счета услугодателей по заявлению получателя, либо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в период отопительного сезона возмещаются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квитанций на приобретения твердого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распространяется на правоотношения,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А.Шарипова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