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7d23" w14:textId="c897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2013 года № 173/24-5. Зарегистрировано Департаментом юстиции Акмолинской области 23 января 2014 года № 3983. Утратило силу в связи с истечением срока применения - (письмо Целиноградского районного маслихата Акмолинской области от 15 января 2015 года № 01-04/1)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15.01.2015 № 01-04/1).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Целиноградского районного маслихата Акмолинской области от 22.09.2014 </w:t>
      </w:r>
      <w:r>
        <w:rPr>
          <w:rFonts w:ascii="Times New Roman"/>
          <w:b w:val="false"/>
          <w:i w:val="false"/>
          <w:color w:val="ff0000"/>
          <w:sz w:val="28"/>
        </w:rPr>
        <w:t>№ 234/34-5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Целиноградского районного маслихата Акмолинской области от 22.09.2014 </w:t>
      </w:r>
      <w:r>
        <w:rPr>
          <w:rFonts w:ascii="Times New Roman"/>
          <w:b w:val="false"/>
          <w:i w:val="false"/>
          <w:color w:val="000000"/>
          <w:sz w:val="28"/>
        </w:rPr>
        <w:t>№ 234/34-5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на 2014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Целиноградского районного маслихата Акмолинской области от 22.09.2014 </w:t>
      </w:r>
      <w:r>
        <w:rPr>
          <w:rFonts w:ascii="Times New Roman"/>
          <w:b w:val="false"/>
          <w:i w:val="false"/>
          <w:color w:val="000000"/>
          <w:sz w:val="28"/>
        </w:rPr>
        <w:t>№ 234/34-5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Г.Саптаякова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