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c716" w14:textId="664c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12 сентября 2013 года № 142/20-5. Зарегистрировано Департаментом юстиции Акмолинской области 3 октября 2013 года № 3824. Утратило силу решением Целиноградского районного маслихата Акмолинской области от 23 октября 2017 года № 146/20-6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146/20-6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Г.Саптаякова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142/20-5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размеров и определения перечня отдельных</w:t>
      </w:r>
      <w:r>
        <w:br/>
      </w:r>
      <w:r>
        <w:rPr>
          <w:rFonts w:ascii="Times New Roman"/>
          <w:b/>
          <w:i w:val="false"/>
          <w:color w:val="000000"/>
        </w:rPr>
        <w:t>категорий нуждающихся граждан в Целиноградском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в Целиноградском районе (далее -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Целиноградского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Целиноградского района";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Целиноградское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 акимов сельских округов Целиноградского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Целиноградского районного маслихата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29/3-6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17.08.2016 </w:t>
      </w:r>
      <w:r>
        <w:rPr>
          <w:rFonts w:ascii="Times New Roman"/>
          <w:b w:val="false"/>
          <w:i w:val="false"/>
          <w:color w:val="ff0000"/>
          <w:sz w:val="28"/>
        </w:rPr>
        <w:t>№ 53/6-6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Целиноградского района.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дней, к которым оказывается социальная помощь: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пожилых людей – 1 октября;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инвалидов – второе воскресенье октября.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с изменением, внесенным решением Целиноградского районного маслихата Акмолинской области 06.12.2013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169/23-5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предельные размеры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получателей: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нуждающимся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проживающим в сельской местности, обучающимся по очной форме обучения в колледжах и в высших медицинских учебных заведениях на платной основе.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категориям нуждающихся при наступлении трудной жизненной ситуации являются: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8 с изменениями, внесенным решениями Целиноградского районного маслихата Акмолинской области 06.12.2013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169/23-5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18.09.2015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325/46-5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ко Дню инвалидов:</w:t>
      </w:r>
    </w:p>
    <w:bookmarkEnd w:id="44"/>
    <w:bookmarkStart w:name="z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групп, детям-инвалидам до 18 лет;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 (гражданам) в силу определенных обстоятельств, нуждающимся в экстренной социальной поддержке, при обращении не позднее трех месяцев после наступления трудной жизненной ситуации, без учета дохода один раз в год: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 в размере пятнадцати месячных расчетных показателей;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пятнадцати месячных расчетных показателей;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нуждающимся в экстренной социальной поддержке, в исключительных случаях, таких как пожар, другое стихийное бедствие природного или техногенного характера в размере тридцати месячных расчетных показателей;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помощь студентам из малообеспеченных и многодетных семей, проживающим в сельской местности, обучающимся по очной форме обучения в колледжах на платной основе, на оплату за учебу один раз в год в размере стопроцентной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единовременная помощь студентам из малообеспеченных и многодетных семей, проживающим в сельской местности, обучающимся по очной форме обучения в высших медицинских учебных заведениях на платной основе, на оплату за учебу один раз в год в размере стоимости годового обучения, на основании трехстороннего договора, заключенного между уполномоченным органом, высшим медицинским учебным заведением и получателем,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помощи, заключения участковой комиссии;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подачи заявления на основании списков уполномоченной организации на расходы за коммунальные услуги: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второй мировой войны, ежемесячно, в размере одного месячного расчетного показателя;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ежемесячно, в размере ста процентов за счет целевых трансфертов, выделяемых из областного бюджета:</w:t>
      </w:r>
    </w:p>
    <w:bookmarkEnd w:id="54"/>
    <w:bookmarkStart w:name="z9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получателя;</w:t>
      </w:r>
    </w:p>
    <w:bookmarkEnd w:id="55"/>
    <w:bookmarkStart w:name="z9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bookmarkEnd w:id="56"/>
    <w:bookmarkStart w:name="z9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килограммов или согласно предоставленных квитанций на приобретение твердого топлива.</w:t>
      </w:r>
    </w:p>
    <w:bookmarkEnd w:id="57"/>
    <w:bookmarkStart w:name="z10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Целиноградского районного маслихата Акмолинской области 06.12.2013 </w:t>
      </w:r>
      <w:r>
        <w:rPr>
          <w:rFonts w:ascii="Times New Roman"/>
          <w:b w:val="false"/>
          <w:i w:val="false"/>
          <w:color w:val="ff0000"/>
          <w:sz w:val="28"/>
        </w:rPr>
        <w:t>№ 169/23-5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18.09.2015 </w:t>
      </w:r>
      <w:r>
        <w:rPr>
          <w:rFonts w:ascii="Times New Roman"/>
          <w:b w:val="false"/>
          <w:i w:val="false"/>
          <w:color w:val="ff0000"/>
          <w:sz w:val="28"/>
        </w:rPr>
        <w:t>№ 325/46-5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9"/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Целиноградского района по предоставлению уполномоченной организации без истребования заявлений от получателей.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документов: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семьи заявителя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предоставляются в подлинниках и копиях для сверки, после чего подлинники документов возвращаются заявителю.</w:t>
      </w:r>
    </w:p>
    <w:bookmarkEnd w:id="67"/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0"/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решением Целиноградского районного маслихата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29/3-6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Целиноградского района на текущий финансовый год.</w:t>
      </w:r>
    </w:p>
    <w:bookmarkEnd w:id="82"/>
    <w:bookmarkStart w:name="z8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Целиноградского района;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0"/>
    <w:bookmarkStart w:name="z9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