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36ee" w14:textId="32c3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Целиноградском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Целиноградского районного маслихата Акмолинской области от 29 марта 2013 года № 98/14-5. Зарегистрировано Департаментом юстиции Акмолинской области 23 апреля 2013 года № 3707. Утратило силу решением Целиноградского районного маслихата Акмолинской области от 25 февраля 2015 года № 278/40-5</w:t>
      </w:r>
    </w:p>
    <w:p>
      <w:pPr>
        <w:spacing w:after="0"/>
        <w:ind w:left="0"/>
        <w:jc w:val="both"/>
      </w:pPr>
      <w:r>
        <w:rPr>
          <w:rFonts w:ascii="Times New Roman"/>
          <w:b w:val="false"/>
          <w:i w:val="false"/>
          <w:color w:val="ff0000"/>
          <w:sz w:val="28"/>
        </w:rPr>
        <w:t>      Сноска. Утратило силу решением Целиноградского районного маслихата Акмолинской области от 25.02.2015 № 278/40-5 (вступает в силу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Целиноградский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жилищной помощи малообеспеченным семьям (гражданам), проживающим в Целиноградском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Целиноградского районного маслихата от 3 мая 2012 года </w:t>
      </w:r>
      <w:r>
        <w:rPr>
          <w:rFonts w:ascii="Times New Roman"/>
          <w:b w:val="false"/>
          <w:i w:val="false"/>
          <w:color w:val="000000"/>
          <w:sz w:val="28"/>
        </w:rPr>
        <w:t>№ 37/5-5</w:t>
      </w:r>
      <w:r>
        <w:rPr>
          <w:rFonts w:ascii="Times New Roman"/>
          <w:b w:val="false"/>
          <w:i w:val="false"/>
          <w:color w:val="000000"/>
          <w:sz w:val="28"/>
        </w:rPr>
        <w:t xml:space="preserve"> "Об утверждении Правил предоставления жилищной помощи малообеспеченным семьям (гражданам), проживающим в Целиноградском районе" (зарегистрировано в Реестре государственной регистрации нормативных правовых актов № 1-17-175, опубликовано 1 июня 2012 года в районных газетах "Призыв", "Ұран"), от 26 ноября 2012 года </w:t>
      </w:r>
      <w:r>
        <w:rPr>
          <w:rFonts w:ascii="Times New Roman"/>
          <w:b w:val="false"/>
          <w:i w:val="false"/>
          <w:color w:val="000000"/>
          <w:sz w:val="28"/>
        </w:rPr>
        <w:t>№ 70/9-5</w:t>
      </w:r>
      <w:r>
        <w:rPr>
          <w:rFonts w:ascii="Times New Roman"/>
          <w:b w:val="false"/>
          <w:i w:val="false"/>
          <w:color w:val="000000"/>
          <w:sz w:val="28"/>
        </w:rPr>
        <w:t xml:space="preserve"> "О внесении изменения и дополнений в решение Целиноградского районного маслихата от 3 мая 2012 года № 37/5-5 "Об утверждении Правил предоставления жилищной помощи малообеспеченным семьям (гражданам), проживающим в Целиноградском районе" (зарегистрировано в Реестре государственной регистрации нормативных правовых актов № 3550, опубликовано 31 декабря 2012 года в районных газетах "Призыв", "Ұран").</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Целиноградского</w:t>
      </w:r>
      <w:r>
        <w:br/>
      </w:r>
      <w:r>
        <w:rPr>
          <w:rFonts w:ascii="Times New Roman"/>
          <w:b w:val="false"/>
          <w:i w:val="false"/>
          <w:color w:val="000000"/>
          <w:sz w:val="28"/>
        </w:rPr>
        <w:t>
</w:t>
      </w:r>
      <w:r>
        <w:rPr>
          <w:rFonts w:ascii="Times New Roman"/>
          <w:b w:val="false"/>
          <w:i/>
          <w:color w:val="000000"/>
          <w:sz w:val="28"/>
        </w:rPr>
        <w:t>      районного маслихата                        Н.Токабаев</w:t>
      </w:r>
    </w:p>
    <w:p>
      <w:pPr>
        <w:spacing w:after="0"/>
        <w:ind w:left="0"/>
        <w:jc w:val="both"/>
      </w:pPr>
      <w:r>
        <w:rPr>
          <w:rFonts w:ascii="Times New Roman"/>
          <w:b w:val="false"/>
          <w:i/>
          <w:color w:val="000000"/>
          <w:sz w:val="28"/>
        </w:rPr>
        <w:t>      Секретарь Целиноградского</w:t>
      </w:r>
      <w:r>
        <w:br/>
      </w:r>
      <w:r>
        <w:rPr>
          <w:rFonts w:ascii="Times New Roman"/>
          <w:b w:val="false"/>
          <w:i w:val="false"/>
          <w:color w:val="000000"/>
          <w:sz w:val="28"/>
        </w:rPr>
        <w:t>
</w:t>
      </w:r>
      <w:r>
        <w:rPr>
          <w:rFonts w:ascii="Times New Roman"/>
          <w:b w:val="false"/>
          <w:i/>
          <w:color w:val="000000"/>
          <w:sz w:val="28"/>
        </w:rPr>
        <w:t>      районного маслихата                        Р.Тулькубаев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Целиноградского района                Б.Мауленов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Целиноградского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29 марта 2013 года </w:t>
      </w:r>
      <w:r>
        <w:br/>
      </w:r>
      <w:r>
        <w:rPr>
          <w:rFonts w:ascii="Times New Roman"/>
          <w:b w:val="false"/>
          <w:i w:val="false"/>
          <w:color w:val="000000"/>
          <w:sz w:val="28"/>
        </w:rPr>
        <w:t xml:space="preserve">
№ 98/14-5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 семьям (гражданам), проживающим в Целиноградском районе</w:t>
      </w:r>
    </w:p>
    <w:bookmarkEnd w:id="2"/>
    <w:bookmarkStart w:name="z7" w:id="3"/>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Целиноградском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 и определяют размер и порядок назначения жилищной помощи малообеспеченным семьям (гражданам), проживающим в Целиноградском районе.</w:t>
      </w:r>
      <w:r>
        <w:br/>
      </w:r>
      <w:r>
        <w:rPr>
          <w:rFonts w:ascii="Times New Roman"/>
          <w:b w:val="false"/>
          <w:i w:val="false"/>
          <w:color w:val="000000"/>
          <w:sz w:val="28"/>
        </w:rPr>
        <w:t>
</w:t>
      </w:r>
      <w:r>
        <w:rPr>
          <w:rFonts w:ascii="Times New Roman"/>
          <w:b w:val="false"/>
          <w:i w:val="false"/>
          <w:color w:val="ff0000"/>
          <w:sz w:val="28"/>
        </w:rPr>
        <w:t xml:space="preserve">      Сноска. Вводная часть - в редакции решения Целиноградского районного маслихата Акмолинской области от 22.09.2014 </w:t>
      </w:r>
      <w:r>
        <w:rPr>
          <w:rFonts w:ascii="Times New Roman"/>
          <w:b w:val="false"/>
          <w:i w:val="false"/>
          <w:color w:val="000000"/>
          <w:sz w:val="28"/>
        </w:rPr>
        <w:t>№ 235/34-5</w:t>
      </w:r>
      <w:r>
        <w:rPr>
          <w:rFonts w:ascii="Times New Roman"/>
          <w:b w:val="false"/>
          <w:i w:val="false"/>
          <w:color w:val="ff0000"/>
          <w:sz w:val="28"/>
        </w:rPr>
        <w:t xml:space="preserve"> (вводится в действие со дня официального опубликования).</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Жилищная помощь предоставляется за счет средств районного бюджета малообеспеченным семьям (гражданам), постоянно проживающим в Целиноградском районе,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Целиноградского районного маслихата Акмолинской области от 14.03.2014 </w:t>
      </w:r>
      <w:r>
        <w:rPr>
          <w:rFonts w:ascii="Times New Roman"/>
          <w:b w:val="false"/>
          <w:i w:val="false"/>
          <w:color w:val="000000"/>
          <w:sz w:val="28"/>
        </w:rPr>
        <w:t>№ 194-27/5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абонентной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000000"/>
          <w:sz w:val="28"/>
        </w:rPr>
        <w:t>
      Доля предельно допустимых расходов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в размере 7 процентов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Целиноградского районного маслихата Акмолинской области от 14.03.2014 </w:t>
      </w:r>
      <w:r>
        <w:rPr>
          <w:rFonts w:ascii="Times New Roman"/>
          <w:b w:val="false"/>
          <w:i w:val="false"/>
          <w:color w:val="000000"/>
          <w:sz w:val="28"/>
        </w:rPr>
        <w:t>№ 194-27/5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Жилищная помощь, проживающим в индивидуальном доме с печным отоплением, предоставляется один раз в год, при этом норма твердого топлива берется единовременно. Расход твердого топлива на 1 квадратный метр учитывается в размере 49,75 килограммов в месяц, но не более пяти тонн на семью в год.</w:t>
      </w:r>
      <w:r>
        <w:br/>
      </w:r>
      <w:r>
        <w:rPr>
          <w:rFonts w:ascii="Times New Roman"/>
          <w:b w:val="false"/>
          <w:i w:val="false"/>
          <w:color w:val="000000"/>
          <w:sz w:val="28"/>
        </w:rPr>
        <w:t>
      Для расчета стоимости твердого топлива учитываются средние цены,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4. Для приобретения газового баллона на семью устанавливается сумма в размере 1000 (тысяча) тенге в месяц.</w:t>
      </w:r>
      <w:r>
        <w:br/>
      </w:r>
      <w:r>
        <w:rPr>
          <w:rFonts w:ascii="Times New Roman"/>
          <w:b w:val="false"/>
          <w:i w:val="false"/>
          <w:color w:val="000000"/>
          <w:sz w:val="28"/>
        </w:rPr>
        <w:t>
</w:t>
      </w:r>
      <w:r>
        <w:rPr>
          <w:rFonts w:ascii="Times New Roman"/>
          <w:b w:val="false"/>
          <w:i w:val="false"/>
          <w:color w:val="000000"/>
          <w:sz w:val="28"/>
        </w:rPr>
        <w:t>
      5. Установить норму расхода электрической энергии 50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6. Уполномоченным органом по назначению и выплате жилищной помощи определено государственное учреждение "Отдел занятости и социальных программ Целиноградского района".</w:t>
      </w:r>
    </w:p>
    <w:bookmarkEnd w:id="5"/>
    <w:bookmarkStart w:name="z15" w:id="6"/>
    <w:p>
      <w:pPr>
        <w:spacing w:after="0"/>
        <w:ind w:left="0"/>
        <w:jc w:val="left"/>
      </w:pPr>
      <w:r>
        <w:rPr>
          <w:rFonts w:ascii="Times New Roman"/>
          <w:b/>
          <w:i w:val="false"/>
          <w:color w:val="000000"/>
        </w:rPr>
        <w:t xml:space="preserve"> 
2. Назначение и выплата жилищной помощи</w:t>
      </w:r>
    </w:p>
    <w:bookmarkEnd w:id="6"/>
    <w:bookmarkStart w:name="z16" w:id="7"/>
    <w:p>
      <w:pPr>
        <w:spacing w:after="0"/>
        <w:ind w:left="0"/>
        <w:jc w:val="both"/>
      </w:pPr>
      <w:r>
        <w:rPr>
          <w:rFonts w:ascii="Times New Roman"/>
          <w:b w:val="false"/>
          <w:i w:val="false"/>
          <w:color w:val="000000"/>
          <w:sz w:val="28"/>
        </w:rPr>
        <w:t>
      7.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8.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Целиноградского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9. Заявление об оказании жилищной помощи по установленной форме подается собственником, нанимателем (поднанимателем) жилья (либо его представителем по доверенности)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или веб-портал «электронного правительства».</w:t>
      </w:r>
      <w:r>
        <w:br/>
      </w:r>
      <w:r>
        <w:rPr>
          <w:rFonts w:ascii="Times New Roman"/>
          <w:b w:val="false"/>
          <w:i w:val="false"/>
          <w:color w:val="000000"/>
          <w:sz w:val="28"/>
        </w:rPr>
        <w:t>
</w:t>
      </w:r>
      <w:r>
        <w:rPr>
          <w:rFonts w:ascii="Times New Roman"/>
          <w:b w:val="false"/>
          <w:i w:val="false"/>
          <w:color w:val="000000"/>
          <w:sz w:val="28"/>
        </w:rPr>
        <w:t>
      Перечень необходимых документов определяется </w:t>
      </w:r>
      <w:r>
        <w:rPr>
          <w:rFonts w:ascii="Times New Roman"/>
          <w:b w:val="false"/>
          <w:i w:val="false"/>
          <w:color w:val="000000"/>
          <w:sz w:val="28"/>
        </w:rPr>
        <w:t>пунктом 9</w:t>
      </w:r>
      <w:r>
        <w:rPr>
          <w:rFonts w:ascii="Times New Roman"/>
          <w:b w:val="false"/>
          <w:i w:val="false"/>
          <w:color w:val="000000"/>
          <w:sz w:val="28"/>
        </w:rPr>
        <w:t xml:space="preserve"> раздела 2 стандарта государственной услуги «Назначение жилищной помощи», утвержденного постановлением Правительства Республики Казахстан от 5 марта 2014 года № 185.</w:t>
      </w:r>
      <w:r>
        <w:br/>
      </w:r>
      <w:r>
        <w:rPr>
          <w:rFonts w:ascii="Times New Roman"/>
          <w:b w:val="false"/>
          <w:i w:val="false"/>
          <w:color w:val="000000"/>
          <w:sz w:val="28"/>
        </w:rPr>
        <w:t>
</w:t>
      </w:r>
      <w:r>
        <w:rPr>
          <w:rFonts w:ascii="Times New Roman"/>
          <w:b w:val="false"/>
          <w:i w:val="false"/>
          <w:color w:val="000000"/>
          <w:sz w:val="28"/>
        </w:rPr>
        <w:t>
      В случае предоставления заявителем неполного пакета документов, работником ЦОНа выдается расписка об отказе в приеме документов по установленной форме.</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Целиноградского районного маслихата Акмолинской области от 22.09.2014 </w:t>
      </w:r>
      <w:r>
        <w:rPr>
          <w:rFonts w:ascii="Times New Roman"/>
          <w:b w:val="false"/>
          <w:i w:val="false"/>
          <w:color w:val="000000"/>
          <w:sz w:val="28"/>
        </w:rPr>
        <w:t>№ 235/34-5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Жилищная помощь не назначается в случае предоставления заявителем неполных, недостоверных сведений, при наличии ошибок в оформлении документов, которые повлекут некорректный расчет размера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Целиноградского районного маслихата Акмолинской области от 22.09.2014 </w:t>
      </w:r>
      <w:r>
        <w:rPr>
          <w:rFonts w:ascii="Times New Roman"/>
          <w:b w:val="false"/>
          <w:i w:val="false"/>
          <w:color w:val="000000"/>
          <w:sz w:val="28"/>
        </w:rPr>
        <w:t>№ 235/34-5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решением Целиноградского районного маслихата Акмолинской области от 22.09.2014 </w:t>
      </w:r>
      <w:r>
        <w:rPr>
          <w:rFonts w:ascii="Times New Roman"/>
          <w:b w:val="false"/>
          <w:i w:val="false"/>
          <w:color w:val="000000"/>
          <w:sz w:val="28"/>
        </w:rPr>
        <w:t>№ 235/34-5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решением Целиноградского районного маслихата Акмолинской области от 22.09.2014 </w:t>
      </w:r>
      <w:r>
        <w:rPr>
          <w:rFonts w:ascii="Times New Roman"/>
          <w:b w:val="false"/>
          <w:i w:val="false"/>
          <w:color w:val="000000"/>
          <w:sz w:val="28"/>
        </w:rPr>
        <w:t>№ 235/34-5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решением Целиноградского районного маслихата Акмолинской области от 22.09.2014 </w:t>
      </w:r>
      <w:r>
        <w:rPr>
          <w:rFonts w:ascii="Times New Roman"/>
          <w:b w:val="false"/>
          <w:i w:val="false"/>
          <w:color w:val="000000"/>
          <w:sz w:val="28"/>
        </w:rPr>
        <w:t>№ 235/34-5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Выплата жилищной помощи малообеспеченным семьям (гражданам) осуществляется государственным учреждением "Отдел занятости и социальных программ Целиноградского района" через банки второго уровня либо почтовые отделения связи путем зачисления на личные счета заявителей.</w:t>
      </w:r>
    </w:p>
    <w:bookmarkEnd w:id="7"/>
    <w:bookmarkStart w:name="z24" w:id="8"/>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End w:id="8"/>
    <w:bookmarkStart w:name="z25" w:id="9"/>
    <w:p>
      <w:pPr>
        <w:spacing w:after="0"/>
        <w:ind w:left="0"/>
        <w:jc w:val="both"/>
      </w:pPr>
      <w:r>
        <w:rPr>
          <w:rFonts w:ascii="Times New Roman"/>
          <w:b w:val="false"/>
          <w:i w:val="false"/>
          <w:color w:val="000000"/>
          <w:sz w:val="28"/>
        </w:rPr>
        <w:t>
      15.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Целиноградского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