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74fe" w14:textId="b6b7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12 сентября 2013 года № 17-151. Зарегистрировано Департаментом юстиции Акмолинской области 3 октября 2013 года № 3823. Утратило силу решением Зерендинского районного маслихата Акмолинской области от 19 августа 2015 года № 38-327</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19.08.2015 </w:t>
      </w:r>
      <w:r>
        <w:rPr>
          <w:rFonts w:ascii="Times New Roman"/>
          <w:b w:val="false"/>
          <w:i w:val="false"/>
          <w:color w:val="ff0000"/>
          <w:sz w:val="28"/>
        </w:rPr>
        <w:t>№ 38-327</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Зерендинский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Ж.Ахметжанов</w:t>
      </w:r>
    </w:p>
    <w:p>
      <w:pPr>
        <w:spacing w:after="0"/>
        <w:ind w:left="0"/>
        <w:jc w:val="both"/>
      </w:pPr>
      <w:r>
        <w:rPr>
          <w:rFonts w:ascii="Times New Roman"/>
          <w:b w:val="false"/>
          <w:i/>
          <w:color w:val="000000"/>
          <w:sz w:val="28"/>
        </w:rPr>
        <w:t>      Секретарь районного маслихата              К.Аугалиев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Зерендинского района                 Е.Жусупбеков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Зерендинского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12 сентября 2013 года</w:t>
      </w:r>
      <w:r>
        <w:br/>
      </w:r>
      <w:r>
        <w:rPr>
          <w:rFonts w:ascii="Times New Roman"/>
          <w:b w:val="false"/>
          <w:i w:val="false"/>
          <w:color w:val="000000"/>
          <w:sz w:val="28"/>
        </w:rPr>
        <w:t xml:space="preserve">
№ 17-151        </w:t>
      </w:r>
    </w:p>
    <w:bookmarkEnd w:id="1"/>
    <w:bookmarkStart w:name="z5" w:id="2"/>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
размеров и определения перечня отдельных категорий</w:t>
      </w:r>
      <w:r>
        <w:br/>
      </w:r>
      <w:r>
        <w:rPr>
          <w:rFonts w:ascii="Times New Roman"/>
          <w:b/>
          <w:i w:val="false"/>
          <w:color w:val="000000"/>
        </w:rPr>
        <w:t>
нуждающихся граждан</w:t>
      </w:r>
    </w:p>
    <w:bookmarkEnd w:id="2"/>
    <w:bookmarkStart w:name="z6" w:id="3"/>
    <w:p>
      <w:pPr>
        <w:spacing w:after="0"/>
        <w:ind w:left="0"/>
        <w:jc w:val="both"/>
      </w:pPr>
      <w:r>
        <w:rPr>
          <w:rFonts w:ascii="Times New Roman"/>
          <w:b w:val="false"/>
          <w:i w:val="false"/>
          <w:color w:val="000000"/>
          <w:sz w:val="28"/>
        </w:rPr>
        <w:t>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Типовых правил</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и определяют порядок оказания социальной помощи, установления размеров и определения перечня отдельных категорий нуждающихся граждан.</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r>
        <w:br/>
      </w:r>
      <w:r>
        <w:rPr>
          <w:rFonts w:ascii="Times New Roman"/>
          <w:b w:val="false"/>
          <w:i w:val="false"/>
          <w:color w:val="000000"/>
          <w:sz w:val="28"/>
        </w:rPr>
        <w:t>
</w:t>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w:t>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
      9) уполномоченная организация – Зерендинское отделение Республиканского государственного казенного предприятия «Государственный центр по выплате пенсий, пособий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11) предельный размер – утвержденный максимальный размер оказания социальной помощи.</w:t>
      </w:r>
      <w:r>
        <w:br/>
      </w:r>
      <w:r>
        <w:rPr>
          <w:rFonts w:ascii="Times New Roman"/>
          <w:b w:val="false"/>
          <w:i w:val="false"/>
          <w:color w:val="000000"/>
          <w:sz w:val="28"/>
        </w:rPr>
        <w:t>
</w:t>
      </w:r>
      <w:r>
        <w:rPr>
          <w:rFonts w:ascii="Times New Roman"/>
          <w:b w:val="false"/>
          <w:i w:val="false"/>
          <w:color w:val="000000"/>
          <w:sz w:val="28"/>
        </w:rPr>
        <w:t>
      2.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отдельных категорий нуждающихся граждан, постоянно проживающих на территории Зерендинского района.</w:t>
      </w:r>
      <w:r>
        <w:br/>
      </w:r>
      <w:r>
        <w:rPr>
          <w:rFonts w:ascii="Times New Roman"/>
          <w:b w:val="false"/>
          <w:i w:val="false"/>
          <w:color w:val="000000"/>
          <w:sz w:val="28"/>
        </w:rPr>
        <w:t>
</w:t>
      </w:r>
      <w:r>
        <w:rPr>
          <w:rFonts w:ascii="Times New Roman"/>
          <w:b w:val="false"/>
          <w:i w:val="false"/>
          <w:color w:val="000000"/>
          <w:sz w:val="28"/>
        </w:rPr>
        <w:t>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Социальная помощь предоставляется в денежной форме через банки второго уровня или организации имеющие лицензию на осуществление отдельных банковских операций путем перечисления на счета получателей.</w:t>
      </w:r>
      <w:r>
        <w:br/>
      </w:r>
      <w:r>
        <w:rPr>
          <w:rFonts w:ascii="Times New Roman"/>
          <w:b w:val="false"/>
          <w:i w:val="false"/>
          <w:color w:val="000000"/>
          <w:sz w:val="28"/>
        </w:rPr>
        <w:t>
</w:t>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7. Перечень памятных дат и праздничных дней, а также кратность оказания социальной помощи:</w:t>
      </w:r>
      <w:r>
        <w:br/>
      </w:r>
      <w:r>
        <w:rPr>
          <w:rFonts w:ascii="Times New Roman"/>
          <w:b w:val="false"/>
          <w:i w:val="false"/>
          <w:color w:val="000000"/>
          <w:sz w:val="28"/>
        </w:rPr>
        <w:t>
</w:t>
      </w:r>
      <w:r>
        <w:rPr>
          <w:rFonts w:ascii="Times New Roman"/>
          <w:b w:val="false"/>
          <w:i w:val="false"/>
          <w:color w:val="000000"/>
          <w:sz w:val="28"/>
        </w:rPr>
        <w:t>
      1) 9 мая – День Победы (единовременно);</w:t>
      </w:r>
      <w:r>
        <w:br/>
      </w:r>
      <w:r>
        <w:rPr>
          <w:rFonts w:ascii="Times New Roman"/>
          <w:b w:val="false"/>
          <w:i w:val="false"/>
          <w:color w:val="000000"/>
          <w:sz w:val="28"/>
        </w:rPr>
        <w:t>
</w:t>
      </w:r>
      <w:r>
        <w:rPr>
          <w:rFonts w:ascii="Times New Roman"/>
          <w:b w:val="false"/>
          <w:i w:val="false"/>
          <w:color w:val="000000"/>
          <w:sz w:val="28"/>
        </w:rPr>
        <w:t>
      2) 26 апреля – День памяти ликвидации аварии на Чернобыльской атомной электростанции(единовременно);</w:t>
      </w:r>
      <w:r>
        <w:br/>
      </w:r>
      <w:r>
        <w:rPr>
          <w:rFonts w:ascii="Times New Roman"/>
          <w:b w:val="false"/>
          <w:i w:val="false"/>
          <w:color w:val="000000"/>
          <w:sz w:val="28"/>
        </w:rPr>
        <w:t>
</w:t>
      </w:r>
      <w:r>
        <w:rPr>
          <w:rFonts w:ascii="Times New Roman"/>
          <w:b w:val="false"/>
          <w:i w:val="false"/>
          <w:color w:val="000000"/>
          <w:sz w:val="28"/>
        </w:rPr>
        <w:t>
      3) 15 февраля – День вывода войск из Афганистана (единовременно);</w:t>
      </w:r>
      <w:r>
        <w:br/>
      </w:r>
      <w:r>
        <w:rPr>
          <w:rFonts w:ascii="Times New Roman"/>
          <w:b w:val="false"/>
          <w:i w:val="false"/>
          <w:color w:val="000000"/>
          <w:sz w:val="28"/>
        </w:rPr>
        <w:t>
</w:t>
      </w:r>
      <w:r>
        <w:rPr>
          <w:rFonts w:ascii="Times New Roman"/>
          <w:b w:val="false"/>
          <w:i w:val="false"/>
          <w:color w:val="000000"/>
          <w:sz w:val="28"/>
        </w:rPr>
        <w:t>
      4) 1 октября – День пожилых людей (единовременно);</w:t>
      </w:r>
      <w:r>
        <w:br/>
      </w:r>
      <w:r>
        <w:rPr>
          <w:rFonts w:ascii="Times New Roman"/>
          <w:b w:val="false"/>
          <w:i w:val="false"/>
          <w:color w:val="000000"/>
          <w:sz w:val="28"/>
        </w:rPr>
        <w:t>
</w:t>
      </w:r>
      <w:r>
        <w:rPr>
          <w:rFonts w:ascii="Times New Roman"/>
          <w:b w:val="false"/>
          <w:i w:val="false"/>
          <w:color w:val="000000"/>
          <w:sz w:val="28"/>
        </w:rPr>
        <w:t>
      5) День инвалида – второе воскресенье октября (единовременно).</w:t>
      </w:r>
    </w:p>
    <w:bookmarkEnd w:id="5"/>
    <w:bookmarkStart w:name="z31"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предельных размеров социальной помощи</w:t>
      </w:r>
    </w:p>
    <w:bookmarkEnd w:id="6"/>
    <w:bookmarkStart w:name="z32" w:id="7"/>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
      9. Перечень категорий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w:t>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w:t>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w:t>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участники боевых действий на территории других государств, а именно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
      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w:t>
      </w: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w:t>
      </w:r>
      <w:r>
        <w:rPr>
          <w:rFonts w:ascii="Times New Roman"/>
          <w:b w:val="false"/>
          <w:i w:val="false"/>
          <w:color w:val="000000"/>
          <w:sz w:val="28"/>
        </w:rPr>
        <w:t>
      4) другие категории лиц, приравненным по льготам и гарантиям к участникам войны, в том числе:</w:t>
      </w:r>
      <w:r>
        <w:br/>
      </w:r>
      <w:r>
        <w:rPr>
          <w:rFonts w:ascii="Times New Roman"/>
          <w:b w:val="false"/>
          <w:i w:val="false"/>
          <w:color w:val="000000"/>
          <w:sz w:val="28"/>
        </w:rPr>
        <w:t>
</w:t>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w:t>
      </w:r>
      <w:r>
        <w:rPr>
          <w:rFonts w:ascii="Times New Roman"/>
          <w:b w:val="false"/>
          <w:i w:val="false"/>
          <w:color w:val="000000"/>
          <w:sz w:val="28"/>
        </w:rPr>
        <w:t>
      - семьи военнослужащих, партизан, подпольщиков, участников и инвалидов Великой Отечественной войны, лиц, приравненных по льготам и гарантиям к участникам и инвалидам Великой Отечественной войны, погибших (пропавших без вести) или умерших в результате ранения, контузии или увечья, полученных при защите бывшего Союза Совета Социалистических Республик, при исполнении иных обязанностей военной службы (служебных обязанностей) или вследствие заболевания, связанного с пребыванием на фронте;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Совета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погибших (умерших) при прохождении воинской службы в мирное время;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К членам семей, которым предоставляется право на льготы, относятся: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родители; супруга (супруг), не вступивших в повторный брак;</w:t>
      </w:r>
      <w:r>
        <w:br/>
      </w:r>
      <w:r>
        <w:rPr>
          <w:rFonts w:ascii="Times New Roman"/>
          <w:b w:val="false"/>
          <w:i w:val="false"/>
          <w:color w:val="000000"/>
          <w:sz w:val="28"/>
        </w:rPr>
        <w:t>
</w:t>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w:t>
      </w:r>
      <w:r>
        <w:rPr>
          <w:rFonts w:ascii="Times New Roman"/>
          <w:b w:val="false"/>
          <w:i w:val="false"/>
          <w:color w:val="000000"/>
          <w:sz w:val="28"/>
        </w:rPr>
        <w:t>
      лица, награжденные орденами и медалями бывшего Союз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w:t>
      </w: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8"/>
        </w:rPr>
        <w:t>
</w:t>
      </w:r>
      <w:r>
        <w:rPr>
          <w:rFonts w:ascii="Times New Roman"/>
          <w:b w:val="false"/>
          <w:i w:val="false"/>
          <w:color w:val="000000"/>
          <w:sz w:val="28"/>
        </w:rPr>
        <w:t>
      5) лица пожилого возраста (с минимальной пенсией, с государственным социальным пособием по возрасту);</w:t>
      </w:r>
      <w:r>
        <w:br/>
      </w:r>
      <w:r>
        <w:rPr>
          <w:rFonts w:ascii="Times New Roman"/>
          <w:b w:val="false"/>
          <w:i w:val="false"/>
          <w:color w:val="000000"/>
          <w:sz w:val="28"/>
        </w:rPr>
        <w:t>
</w:t>
      </w:r>
      <w:r>
        <w:rPr>
          <w:rFonts w:ascii="Times New Roman"/>
          <w:b w:val="false"/>
          <w:i w:val="false"/>
          <w:color w:val="000000"/>
          <w:sz w:val="28"/>
        </w:rPr>
        <w:t>
      6) инвалиды и дети-инвалиды до 18 лет;</w:t>
      </w:r>
      <w:r>
        <w:br/>
      </w:r>
      <w:r>
        <w:rPr>
          <w:rFonts w:ascii="Times New Roman"/>
          <w:b w:val="false"/>
          <w:i w:val="false"/>
          <w:color w:val="000000"/>
          <w:sz w:val="28"/>
        </w:rPr>
        <w:t>
</w:t>
      </w:r>
      <w:r>
        <w:rPr>
          <w:rFonts w:ascii="Times New Roman"/>
          <w:b w:val="false"/>
          <w:i w:val="false"/>
          <w:color w:val="000000"/>
          <w:sz w:val="28"/>
        </w:rPr>
        <w:t>
      7) жертвы политических репрессий, лица, пострадавшие от политических репрессий;</w:t>
      </w:r>
      <w:r>
        <w:br/>
      </w:r>
      <w:r>
        <w:rPr>
          <w:rFonts w:ascii="Times New Roman"/>
          <w:b w:val="false"/>
          <w:i w:val="false"/>
          <w:color w:val="000000"/>
          <w:sz w:val="28"/>
        </w:rPr>
        <w:t>
</w:t>
      </w:r>
      <w:r>
        <w:rPr>
          <w:rFonts w:ascii="Times New Roman"/>
          <w:b w:val="false"/>
          <w:i w:val="false"/>
          <w:color w:val="000000"/>
          <w:sz w:val="28"/>
        </w:rPr>
        <w:t>
      8) многодетные семьи, в том числе:</w:t>
      </w:r>
      <w:r>
        <w:br/>
      </w:r>
      <w:r>
        <w:rPr>
          <w:rFonts w:ascii="Times New Roman"/>
          <w:b w:val="false"/>
          <w:i w:val="false"/>
          <w:color w:val="000000"/>
          <w:sz w:val="28"/>
        </w:rPr>
        <w:t>
</w:t>
      </w:r>
      <w:r>
        <w:rPr>
          <w:rFonts w:ascii="Times New Roman"/>
          <w:b w:val="false"/>
          <w:i w:val="false"/>
          <w:color w:val="000000"/>
          <w:sz w:val="28"/>
        </w:rPr>
        <w:t>
      многодетные матери, награжденные подвесками «Алтын алқа», «Күмiс алқа», орденами «Материнская Слава» I и II степени или ранее получившие звание «Мать-Героиня»;</w:t>
      </w:r>
      <w:r>
        <w:br/>
      </w:r>
      <w:r>
        <w:rPr>
          <w:rFonts w:ascii="Times New Roman"/>
          <w:b w:val="false"/>
          <w:i w:val="false"/>
          <w:color w:val="000000"/>
          <w:sz w:val="28"/>
        </w:rPr>
        <w:t>
</w:t>
      </w:r>
      <w:r>
        <w:rPr>
          <w:rFonts w:ascii="Times New Roman"/>
          <w:b w:val="false"/>
          <w:i w:val="false"/>
          <w:color w:val="000000"/>
          <w:sz w:val="28"/>
        </w:rPr>
        <w:t>
      многодетные семьи, имеющие четырех и более детей;</w:t>
      </w:r>
      <w:r>
        <w:br/>
      </w:r>
      <w:r>
        <w:rPr>
          <w:rFonts w:ascii="Times New Roman"/>
          <w:b w:val="false"/>
          <w:i w:val="false"/>
          <w:color w:val="000000"/>
          <w:sz w:val="28"/>
        </w:rPr>
        <w:t>
</w:t>
      </w:r>
      <w:r>
        <w:rPr>
          <w:rFonts w:ascii="Times New Roman"/>
          <w:b w:val="false"/>
          <w:i w:val="false"/>
          <w:color w:val="000000"/>
          <w:sz w:val="28"/>
        </w:rPr>
        <w:t>
      9) студенты из малообеспеченных, многодетных семей проживающих в сельской местности;</w:t>
      </w:r>
      <w:r>
        <w:br/>
      </w:r>
      <w:r>
        <w:rPr>
          <w:rFonts w:ascii="Times New Roman"/>
          <w:b w:val="false"/>
          <w:i w:val="false"/>
          <w:color w:val="000000"/>
          <w:sz w:val="28"/>
        </w:rPr>
        <w:t>
</w:t>
      </w:r>
      <w:r>
        <w:rPr>
          <w:rFonts w:ascii="Times New Roman"/>
          <w:b w:val="false"/>
          <w:i w:val="false"/>
          <w:color w:val="000000"/>
          <w:sz w:val="28"/>
        </w:rPr>
        <w:t>
      10) малообеспеченные граждане;</w:t>
      </w:r>
      <w:r>
        <w:br/>
      </w:r>
      <w:r>
        <w:rPr>
          <w:rFonts w:ascii="Times New Roman"/>
          <w:b w:val="false"/>
          <w:i w:val="false"/>
          <w:color w:val="000000"/>
          <w:sz w:val="28"/>
        </w:rPr>
        <w:t>
</w:t>
      </w:r>
      <w:r>
        <w:rPr>
          <w:rFonts w:ascii="Times New Roman"/>
          <w:b w:val="false"/>
          <w:i w:val="false"/>
          <w:color w:val="000000"/>
          <w:sz w:val="28"/>
        </w:rPr>
        <w:t>
      11) граждане, имеющие социально-значимые заболевания: с онкологическими заболеваниями и больных туберкулезом;</w:t>
      </w:r>
      <w:r>
        <w:br/>
      </w:r>
      <w:r>
        <w:rPr>
          <w:rFonts w:ascii="Times New Roman"/>
          <w:b w:val="false"/>
          <w:i w:val="false"/>
          <w:color w:val="000000"/>
          <w:sz w:val="28"/>
        </w:rPr>
        <w:t>
</w:t>
      </w:r>
      <w:r>
        <w:rPr>
          <w:rFonts w:ascii="Times New Roman"/>
          <w:b w:val="false"/>
          <w:i w:val="false"/>
          <w:color w:val="000000"/>
          <w:sz w:val="28"/>
        </w:rPr>
        <w:t>
      12) граждане, оказавшиеся в трудной жизненной ситуацией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13) граждане, оказавшиеся в кризисной ситуации со среднедушевым доходом ниже прожиточного минимума.</w:t>
      </w:r>
      <w:r>
        <w:br/>
      </w:r>
      <w:r>
        <w:rPr>
          <w:rFonts w:ascii="Times New Roman"/>
          <w:b w:val="false"/>
          <w:i w:val="false"/>
          <w:color w:val="000000"/>
          <w:sz w:val="28"/>
        </w:rPr>
        <w:t>
</w:t>
      </w: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r>
        <w:br/>
      </w:r>
      <w:r>
        <w:rPr>
          <w:rFonts w:ascii="Times New Roman"/>
          <w:b w:val="false"/>
          <w:i w:val="false"/>
          <w:color w:val="000000"/>
          <w:sz w:val="28"/>
        </w:rPr>
        <w:t>
</w:t>
      </w: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12. Предельные размеры социальной помощи и 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без учета дохода:</w:t>
      </w:r>
      <w:r>
        <w:br/>
      </w:r>
      <w:r>
        <w:rPr>
          <w:rFonts w:ascii="Times New Roman"/>
          <w:b w:val="false"/>
          <w:i w:val="false"/>
          <w:color w:val="000000"/>
          <w:sz w:val="28"/>
        </w:rPr>
        <w:t>
</w:t>
      </w:r>
      <w:r>
        <w:rPr>
          <w:rFonts w:ascii="Times New Roman"/>
          <w:b w:val="false"/>
          <w:i w:val="false"/>
          <w:color w:val="000000"/>
          <w:sz w:val="28"/>
        </w:rPr>
        <w:t>
      1) при наступлении трудной жизненной ситуации вследствие стихийного бедствия или пожара согласно заявления, понесшим материальный ущерб – по справкам чрезвычайной ситуации о факте пожара или наводнения в размере 50 месячного расчетного показателя, единовременно. Срок обращения в течении 6 месяцев;</w:t>
      </w:r>
      <w:r>
        <w:br/>
      </w:r>
      <w:r>
        <w:rPr>
          <w:rFonts w:ascii="Times New Roman"/>
          <w:b w:val="false"/>
          <w:i w:val="false"/>
          <w:color w:val="000000"/>
          <w:sz w:val="28"/>
        </w:rPr>
        <w:t>
</w:t>
      </w:r>
      <w:r>
        <w:rPr>
          <w:rFonts w:ascii="Times New Roman"/>
          <w:b w:val="false"/>
          <w:i w:val="false"/>
          <w:color w:val="000000"/>
          <w:sz w:val="28"/>
        </w:rPr>
        <w:t>
      2) граждане, имеющие социально-значимые заболевания - граждане, с туберкулезом на основании (справки фтизиатра) граждане, с онкологическим заболеванием, проходящим специальное лечение в условиях онкологического стационара на основании выписки из истории болезни в размере 15 месячного расчетного показателя, единовременно;</w:t>
      </w:r>
      <w:r>
        <w:br/>
      </w:r>
      <w:r>
        <w:rPr>
          <w:rFonts w:ascii="Times New Roman"/>
          <w:b w:val="false"/>
          <w:i w:val="false"/>
          <w:color w:val="000000"/>
          <w:sz w:val="28"/>
        </w:rPr>
        <w:t>
</w:t>
      </w:r>
      <w:r>
        <w:rPr>
          <w:rFonts w:ascii="Times New Roman"/>
          <w:b w:val="false"/>
          <w:i w:val="false"/>
          <w:color w:val="000000"/>
          <w:sz w:val="28"/>
        </w:rPr>
        <w:t>
      с учетом дохода до прожиточного минимума:</w:t>
      </w:r>
      <w:r>
        <w:br/>
      </w:r>
      <w:r>
        <w:rPr>
          <w:rFonts w:ascii="Times New Roman"/>
          <w:b w:val="false"/>
          <w:i w:val="false"/>
          <w:color w:val="000000"/>
          <w:sz w:val="28"/>
        </w:rPr>
        <w:t>
</w:t>
      </w:r>
      <w:r>
        <w:rPr>
          <w:rFonts w:ascii="Times New Roman"/>
          <w:b w:val="false"/>
          <w:i w:val="false"/>
          <w:color w:val="000000"/>
          <w:sz w:val="28"/>
        </w:rPr>
        <w:t>
      3)социальную помощь оказывать при наступлении кризисной (экстренной) ситуация рекомендованным категориям граждан в размере 15 месячного расчетного показателя, единовременно;</w:t>
      </w:r>
      <w:r>
        <w:br/>
      </w:r>
      <w:r>
        <w:rPr>
          <w:rFonts w:ascii="Times New Roman"/>
          <w:b w:val="false"/>
          <w:i w:val="false"/>
          <w:color w:val="000000"/>
          <w:sz w:val="28"/>
        </w:rPr>
        <w:t>
</w:t>
      </w:r>
      <w:r>
        <w:rPr>
          <w:rFonts w:ascii="Times New Roman"/>
          <w:b w:val="false"/>
          <w:i w:val="false"/>
          <w:color w:val="000000"/>
          <w:sz w:val="28"/>
        </w:rPr>
        <w:t>
      материальная помощь семьям (гражданам) в силу следующих обстоятельств:</w:t>
      </w:r>
      <w:r>
        <w:br/>
      </w:r>
      <w:r>
        <w:rPr>
          <w:rFonts w:ascii="Times New Roman"/>
          <w:b w:val="false"/>
          <w:i w:val="false"/>
          <w:color w:val="000000"/>
          <w:sz w:val="28"/>
        </w:rPr>
        <w:t>
</w:t>
      </w:r>
      <w:r>
        <w:rPr>
          <w:rFonts w:ascii="Times New Roman"/>
          <w:b w:val="false"/>
          <w:i w:val="false"/>
          <w:color w:val="000000"/>
          <w:sz w:val="28"/>
        </w:rPr>
        <w:t>
      в связи с оперативным лечением единовременно в размере 15 месячных расчетных показателей на основании выписного эпикриза из медицинского учреждения;</w:t>
      </w:r>
      <w:r>
        <w:br/>
      </w:r>
      <w:r>
        <w:rPr>
          <w:rFonts w:ascii="Times New Roman"/>
          <w:b w:val="false"/>
          <w:i w:val="false"/>
          <w:color w:val="000000"/>
          <w:sz w:val="28"/>
        </w:rPr>
        <w:t>
</w:t>
      </w:r>
      <w:r>
        <w:rPr>
          <w:rFonts w:ascii="Times New Roman"/>
          <w:b w:val="false"/>
          <w:i w:val="false"/>
          <w:color w:val="000000"/>
          <w:sz w:val="28"/>
        </w:rPr>
        <w:t>
      на приобретение лекарственных препаратов, не входящих в перечень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4 ноября 2011 года № 786 «Об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и состояниями и специализированными лечебными продуктами» единовременно в размере 15 месячных расчетных показателей по заключению Врачебно-консультационной комиссии;</w:t>
      </w:r>
      <w:r>
        <w:br/>
      </w:r>
      <w:r>
        <w:rPr>
          <w:rFonts w:ascii="Times New Roman"/>
          <w:b w:val="false"/>
          <w:i w:val="false"/>
          <w:color w:val="000000"/>
          <w:sz w:val="28"/>
        </w:rPr>
        <w:t>
</w:t>
      </w:r>
      <w:r>
        <w:rPr>
          <w:rFonts w:ascii="Times New Roman"/>
          <w:b w:val="false"/>
          <w:i w:val="false"/>
          <w:color w:val="000000"/>
          <w:sz w:val="28"/>
        </w:rPr>
        <w:t>
      4) студентам из малообеспеченных и многодетных семей, проживающих в сельской местности, на оплату очной формы обучения в колледжах – один раз в год, за счет целевых текущих трансфертов, выделяемых из областного бюджета, на основании справки, подтверждающей место обучения, копию договора на обучение, справки, подтверждающей статус многодетной семьи в размере стоимости обучения;</w:t>
      </w:r>
      <w:r>
        <w:br/>
      </w:r>
      <w:r>
        <w:rPr>
          <w:rFonts w:ascii="Times New Roman"/>
          <w:b w:val="false"/>
          <w:i w:val="false"/>
          <w:color w:val="000000"/>
          <w:sz w:val="28"/>
        </w:rPr>
        <w:t>
</w:t>
      </w:r>
      <w:r>
        <w:rPr>
          <w:rFonts w:ascii="Times New Roman"/>
          <w:b w:val="false"/>
          <w:i w:val="false"/>
          <w:color w:val="000000"/>
          <w:sz w:val="28"/>
        </w:rPr>
        <w:t>
      5) участникам и инвалидам Великой Отечественной войны и лицам, приравненным к ним по льготам и гарантиям, многодетным семьям, имеющим детей до 18 лет и малообеспеченным семьям, проживающим со среднедушевым доходом ниже черты бедности, для обеспечения телевизионными абонентскими приставками,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Законом Республики Казахстан от 18 января 2012 года «О телерадиовещании» в размере стоимости оборудования, единовременно;</w:t>
      </w:r>
      <w:r>
        <w:br/>
      </w:r>
      <w:r>
        <w:rPr>
          <w:rFonts w:ascii="Times New Roman"/>
          <w:b w:val="false"/>
          <w:i w:val="false"/>
          <w:color w:val="000000"/>
          <w:sz w:val="28"/>
        </w:rPr>
        <w:t>
</w:t>
      </w:r>
      <w:r>
        <w:rPr>
          <w:rFonts w:ascii="Times New Roman"/>
          <w:b w:val="false"/>
          <w:i w:val="false"/>
          <w:color w:val="000000"/>
          <w:sz w:val="28"/>
        </w:rPr>
        <w:t>
      6) социальная помощь участникам и инвалидам Великой Отечественной войны на расходы на оплату коммунальных услуг, в том числе в размере 100 процентов ежемесячно за счет целевых текущих трансфертов, выделяемых из областного бюджета:</w:t>
      </w:r>
      <w:r>
        <w:br/>
      </w:r>
      <w:r>
        <w:rPr>
          <w:rFonts w:ascii="Times New Roman"/>
          <w:b w:val="false"/>
          <w:i w:val="false"/>
          <w:color w:val="000000"/>
          <w:sz w:val="28"/>
        </w:rPr>
        <w:t>
</w:t>
      </w:r>
      <w:r>
        <w:rPr>
          <w:rFonts w:ascii="Times New Roman"/>
          <w:b w:val="false"/>
          <w:i w:val="false"/>
          <w:color w:val="000000"/>
          <w:sz w:val="28"/>
        </w:rPr>
        <w:t>
      на возмещение расходов по оплате коммунальных услуг в размере стоимости коммунальных услуг;</w:t>
      </w:r>
      <w:r>
        <w:br/>
      </w:r>
      <w:r>
        <w:rPr>
          <w:rFonts w:ascii="Times New Roman"/>
          <w:b w:val="false"/>
          <w:i w:val="false"/>
          <w:color w:val="000000"/>
          <w:sz w:val="28"/>
        </w:rPr>
        <w:t>
</w:t>
      </w:r>
      <w:r>
        <w:rPr>
          <w:rFonts w:ascii="Times New Roman"/>
          <w:b w:val="false"/>
          <w:i w:val="false"/>
          <w:color w:val="000000"/>
          <w:sz w:val="28"/>
        </w:rPr>
        <w:t>
      твердого топлива на отопительный сезон в размере 50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услуги связи абонентская плата в размере стоимости абонентской платы за телефон;</w:t>
      </w:r>
      <w:r>
        <w:br/>
      </w:r>
      <w:r>
        <w:rPr>
          <w:rFonts w:ascii="Times New Roman"/>
          <w:b w:val="false"/>
          <w:i w:val="false"/>
          <w:color w:val="000000"/>
          <w:sz w:val="28"/>
        </w:rPr>
        <w:t>
</w:t>
      </w:r>
      <w:r>
        <w:rPr>
          <w:rFonts w:ascii="Times New Roman"/>
          <w:b w:val="false"/>
          <w:i w:val="false"/>
          <w:color w:val="000000"/>
          <w:sz w:val="28"/>
        </w:rPr>
        <w:t>
      газоснабжение, по средним статистическим ценам, сложившимся в районе на дату возмещения в размере стоимости одного баллона в месяц.</w:t>
      </w:r>
    </w:p>
    <w:bookmarkEnd w:id="7"/>
    <w:bookmarkStart w:name="z90" w:id="8"/>
    <w:p>
      <w:pPr>
        <w:spacing w:after="0"/>
        <w:ind w:left="0"/>
        <w:jc w:val="left"/>
      </w:pPr>
      <w:r>
        <w:rPr>
          <w:rFonts w:ascii="Times New Roman"/>
          <w:b/>
          <w:i w:val="false"/>
          <w:color w:val="000000"/>
        </w:rPr>
        <w:t xml:space="preserve"> 
3. Порядок оказания социальной помощи</w:t>
      </w:r>
    </w:p>
    <w:bookmarkEnd w:id="8"/>
    <w:bookmarkStart w:name="z91" w:id="9"/>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15.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w:t>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24.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25.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
      27. Коммунальные услуги участникам и инвалидам Великой Отечественной войны оплачиваются на основании письменного заявления физического лица (получателя) согласно представленных документов на лицевой счет получателя или на счета поставщиков услуг. Социальная помощь предоставляется и на совместно проживающих и прописанных с ними членов семьи, на которых льготы распространяются до тех пор, пока ими пользуется участник Великой Отечественной войны.</w:t>
      </w:r>
    </w:p>
    <w:bookmarkEnd w:id="9"/>
    <w:bookmarkStart w:name="z116" w:id="10"/>
    <w:p>
      <w:pPr>
        <w:spacing w:after="0"/>
        <w:ind w:left="0"/>
        <w:jc w:val="left"/>
      </w:pPr>
      <w:r>
        <w:rPr>
          <w:rFonts w:ascii="Times New Roman"/>
          <w:b/>
          <w:i w:val="false"/>
          <w:color w:val="000000"/>
        </w:rPr>
        <w:t xml:space="preserve"> 
4. Основания для прекращении возврата предоставляемой социальной помощи</w:t>
      </w:r>
    </w:p>
    <w:bookmarkEnd w:id="10"/>
    <w:bookmarkStart w:name="z117" w:id="11"/>
    <w:p>
      <w:pPr>
        <w:spacing w:after="0"/>
        <w:ind w:left="0"/>
        <w:jc w:val="both"/>
      </w:pPr>
      <w:r>
        <w:rPr>
          <w:rFonts w:ascii="Times New Roman"/>
          <w:b w:val="false"/>
          <w:i w:val="false"/>
          <w:color w:val="000000"/>
          <w:sz w:val="28"/>
        </w:rPr>
        <w:t>
      28.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Зерендинского района;</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29.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124" w:id="12"/>
    <w:p>
      <w:pPr>
        <w:spacing w:after="0"/>
        <w:ind w:left="0"/>
        <w:jc w:val="left"/>
      </w:pPr>
      <w:r>
        <w:rPr>
          <w:rFonts w:ascii="Times New Roman"/>
          <w:b/>
          <w:i w:val="false"/>
          <w:color w:val="000000"/>
        </w:rPr>
        <w:t xml:space="preserve"> 
5. Заключительное положение</w:t>
      </w:r>
    </w:p>
    <w:bookmarkEnd w:id="12"/>
    <w:bookmarkStart w:name="z125" w:id="13"/>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bookmarkStart w:name="z126"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социальной помощи,   </w:t>
      </w:r>
      <w:r>
        <w:br/>
      </w:r>
      <w:r>
        <w:rPr>
          <w:rFonts w:ascii="Times New Roman"/>
          <w:b w:val="false"/>
          <w:i w:val="false"/>
          <w:color w:val="000000"/>
          <w:sz w:val="28"/>
        </w:rPr>
        <w:t>
установления размеров и</w:t>
      </w:r>
      <w:r>
        <w:br/>
      </w:r>
      <w:r>
        <w:rPr>
          <w:rFonts w:ascii="Times New Roman"/>
          <w:b w:val="false"/>
          <w:i w:val="false"/>
          <w:color w:val="000000"/>
          <w:sz w:val="28"/>
        </w:rPr>
        <w:t xml:space="preserve">
определения перечня  </w:t>
      </w:r>
      <w:r>
        <w:br/>
      </w:r>
      <w:r>
        <w:rPr>
          <w:rFonts w:ascii="Times New Roman"/>
          <w:b w:val="false"/>
          <w:i w:val="false"/>
          <w:color w:val="000000"/>
          <w:sz w:val="28"/>
        </w:rPr>
        <w:t xml:space="preserve">
отдельных категорий  </w:t>
      </w:r>
      <w:r>
        <w:br/>
      </w:r>
      <w:r>
        <w:rPr>
          <w:rFonts w:ascii="Times New Roman"/>
          <w:b w:val="false"/>
          <w:i w:val="false"/>
          <w:color w:val="000000"/>
          <w:sz w:val="28"/>
        </w:rPr>
        <w:t xml:space="preserve">
нуждающихся граждан  </w:t>
      </w:r>
    </w:p>
    <w:bookmarkEnd w:id="14"/>
    <w:p>
      <w:pPr>
        <w:spacing w:after="0"/>
        <w:ind w:left="0"/>
        <w:jc w:val="both"/>
      </w:pPr>
      <w:r>
        <w:rPr>
          <w:rFonts w:ascii="Times New Roman"/>
          <w:b w:val="false"/>
          <w:i w:val="false"/>
          <w:color w:val="000000"/>
          <w:sz w:val="28"/>
        </w:rPr>
        <w:t>Регистрационный номер семьи _______________________</w:t>
      </w:r>
    </w:p>
    <w:p>
      <w:pPr>
        <w:spacing w:after="0"/>
        <w:ind w:left="0"/>
        <w:jc w:val="both"/>
      </w:pPr>
      <w:r>
        <w:rPr>
          <w:rFonts w:ascii="Times New Roman"/>
          <w:b w:val="false"/>
          <w:i w:val="false"/>
          <w:color w:val="000000"/>
          <w:sz w:val="28"/>
        </w:rPr>
        <w:t>Сведения о составе семьи заявителя</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53"/>
        <w:gridCol w:w="3873"/>
        <w:gridCol w:w="34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____________________ Дата ______________ </w:t>
      </w:r>
    </w:p>
    <w:p>
      <w:pPr>
        <w:spacing w:after="0"/>
        <w:ind w:left="0"/>
        <w:jc w:val="both"/>
      </w:pPr>
      <w:r>
        <w:rPr>
          <w:rFonts w:ascii="Times New Roman"/>
          <w:b w:val="false"/>
          <w:i w:val="false"/>
          <w:color w:val="000000"/>
          <w:sz w:val="28"/>
        </w:rPr>
        <w:t>      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(подпись)</w:t>
      </w:r>
    </w:p>
    <w:bookmarkStart w:name="z127"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социальной помощи,  </w:t>
      </w:r>
      <w:r>
        <w:br/>
      </w:r>
      <w:r>
        <w:rPr>
          <w:rFonts w:ascii="Times New Roman"/>
          <w:b w:val="false"/>
          <w:i w:val="false"/>
          <w:color w:val="000000"/>
          <w:sz w:val="28"/>
        </w:rPr>
        <w:t>
установления размеров и</w:t>
      </w:r>
      <w:r>
        <w:br/>
      </w:r>
      <w:r>
        <w:rPr>
          <w:rFonts w:ascii="Times New Roman"/>
          <w:b w:val="false"/>
          <w:i w:val="false"/>
          <w:color w:val="000000"/>
          <w:sz w:val="28"/>
        </w:rPr>
        <w:t xml:space="preserve">
определения перечня  </w:t>
      </w:r>
      <w:r>
        <w:br/>
      </w:r>
      <w:r>
        <w:rPr>
          <w:rFonts w:ascii="Times New Roman"/>
          <w:b w:val="false"/>
          <w:i w:val="false"/>
          <w:color w:val="000000"/>
          <w:sz w:val="28"/>
        </w:rPr>
        <w:t xml:space="preserve">
отдельных категорий  </w:t>
      </w:r>
      <w:r>
        <w:br/>
      </w:r>
      <w:r>
        <w:rPr>
          <w:rFonts w:ascii="Times New Roman"/>
          <w:b w:val="false"/>
          <w:i w:val="false"/>
          <w:color w:val="000000"/>
          <w:sz w:val="28"/>
        </w:rPr>
        <w:t xml:space="preserve">
нуждающихся граждан  </w:t>
      </w:r>
    </w:p>
    <w:bookmarkEnd w:id="15"/>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1. Ф.И.О. заявителя __________________________________________ </w:t>
      </w:r>
      <w:r>
        <w:br/>
      </w:r>
      <w:r>
        <w:rPr>
          <w:rFonts w:ascii="Times New Roman"/>
          <w:b w:val="false"/>
          <w:i w:val="false"/>
          <w:color w:val="000000"/>
          <w:sz w:val="28"/>
        </w:rPr>
        <w:t xml:space="preserve">
      2. Адрес места жительства 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4. Состав семьи (учитываются фактически проживающие в семье)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224"/>
        <w:gridCol w:w="1754"/>
        <w:gridCol w:w="1405"/>
        <w:gridCol w:w="1426"/>
        <w:gridCol w:w="1385"/>
        <w:gridCol w:w="2696"/>
        <w:gridCol w:w="1858"/>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Занятость (место работы, учебы)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незанятости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участии в</w:t>
            </w:r>
            <w:r>
              <w:br/>
            </w:r>
            <w:r>
              <w:rPr>
                <w:rFonts w:ascii="Times New Roman"/>
                <w:b w:val="false"/>
                <w:i w:val="false"/>
                <w:color w:val="000000"/>
                <w:sz w:val="20"/>
              </w:rPr>
              <w:t xml:space="preserve">
общественных </w:t>
            </w:r>
            <w:r>
              <w:br/>
            </w:r>
            <w:r>
              <w:rPr>
                <w:rFonts w:ascii="Times New Roman"/>
                <w:b w:val="false"/>
                <w:i w:val="false"/>
                <w:color w:val="000000"/>
                <w:sz w:val="20"/>
              </w:rPr>
              <w:t>
работах, профессиональной подготовке (переподготовке, повышении</w:t>
            </w:r>
            <w:r>
              <w:br/>
            </w:r>
            <w:r>
              <w:rPr>
                <w:rFonts w:ascii="Times New Roman"/>
                <w:b w:val="false"/>
                <w:i w:val="false"/>
                <w:color w:val="000000"/>
                <w:sz w:val="20"/>
              </w:rPr>
              <w:t>
квалификации) или в активных мерах содействия занятости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Количество детей: ______</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Расходы на содержание жилья: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76"/>
        <w:gridCol w:w="1437"/>
        <w:gridCol w:w="1355"/>
        <w:gridCol w:w="1602"/>
        <w:gridCol w:w="5877"/>
      </w:tblGrid>
      <w:tr>
        <w:trPr>
          <w:trHeight w:val="10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w:t>
            </w:r>
            <w:r>
              <w:br/>
            </w:r>
            <w:r>
              <w:rPr>
                <w:rFonts w:ascii="Times New Roman"/>
                <w:b w:val="false"/>
                <w:i w:val="false"/>
                <w:color w:val="000000"/>
                <w:sz w:val="20"/>
              </w:rPr>
              <w:t>
семьи (в т.ч.</w:t>
            </w:r>
            <w:r>
              <w:br/>
            </w:r>
            <w:r>
              <w:rPr>
                <w:rFonts w:ascii="Times New Roman"/>
                <w:b w:val="false"/>
                <w:i w:val="false"/>
                <w:color w:val="000000"/>
                <w:sz w:val="20"/>
              </w:rPr>
              <w:t>
заявителя),</w:t>
            </w:r>
            <w:r>
              <w:br/>
            </w:r>
            <w:r>
              <w:rPr>
                <w:rFonts w:ascii="Times New Roman"/>
                <w:b w:val="false"/>
                <w:i w:val="false"/>
                <w:color w:val="000000"/>
                <w:sz w:val="20"/>
              </w:rPr>
              <w:t>
имеющих доход</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r>
              <w:br/>
            </w:r>
            <w:r>
              <w:rPr>
                <w:rFonts w:ascii="Times New Roman"/>
                <w:b w:val="false"/>
                <w:i w:val="false"/>
                <w:color w:val="000000"/>
                <w:sz w:val="20"/>
              </w:rPr>
              <w:t>
за предыдущий</w:t>
            </w:r>
            <w:r>
              <w:br/>
            </w:r>
            <w:r>
              <w:rPr>
                <w:rFonts w:ascii="Times New Roman"/>
                <w:b w:val="false"/>
                <w:i w:val="false"/>
                <w:color w:val="000000"/>
                <w:sz w:val="20"/>
              </w:rPr>
              <w:t>
квартал</w:t>
            </w:r>
            <w:r>
              <w:br/>
            </w:r>
            <w:r>
              <w:rPr>
                <w:rFonts w:ascii="Times New Roman"/>
                <w:b w:val="false"/>
                <w:i w:val="false"/>
                <w:color w:val="000000"/>
                <w:sz w:val="20"/>
              </w:rPr>
              <w:t>
(тенге)</w:t>
            </w:r>
          </w:p>
        </w:tc>
        <w:tc>
          <w:tcPr>
            <w:tcW w:w="5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участок, скот и птица), дачном и земельном участке (земельной доли)</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квартал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r>
        <w:br/>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p>
    <w:bookmarkStart w:name="z128"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xml:space="preserve">
граждан            </w:t>
      </w:r>
    </w:p>
    <w:bookmarkEnd w:id="16"/>
    <w:p>
      <w:pPr>
        <w:spacing w:after="0"/>
        <w:ind w:left="0"/>
        <w:jc w:val="both"/>
      </w:pPr>
      <w:r>
        <w:rPr>
          <w:rFonts w:ascii="Times New Roman"/>
          <w:b w:val="false"/>
          <w:i w:val="false"/>
          <w:color w:val="000000"/>
          <w:sz w:val="28"/>
        </w:rPr>
        <w:t>Заключение участковой комиссии № __ __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