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0e05" w14:textId="5170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24 декабря 2013 года № 5С-24-3. Зарегистрировано Департаментом юстиции Акмолинской области 15 января 2014 года № 3966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Жаксынского районного маслихата Акмолинской области от 16.04.2014 </w:t>
      </w:r>
      <w:r>
        <w:rPr>
          <w:rFonts w:ascii="Times New Roman"/>
          <w:b w:val="false"/>
          <w:i w:val="false"/>
          <w:color w:val="ff0000"/>
          <w:sz w:val="28"/>
        </w:rPr>
        <w:t>№ 5BC-27-2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в пределах суммы предусмотренной в бюджете района на 2014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Жаксынского районного маслихата Акмолинской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5BC-27-2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Б.Молдаханов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