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6d4fb" w14:textId="896d4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жилищной помощи малообеспеченным семьям (гражданам), проживающим в Жаксынском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Жаксынского районного маслихата Акмолинской области от 29 марта 2013 года № 5С-14-3. Зарегистрировано Департаментом юстиции Акмолинской области 18 апреля 2013 года № 3705. Утратило силу решением Жаксынского районного маслихата Акмолинской области от 19 февраля 2015 года № 5ВС-35-8</w:t>
      </w:r>
    </w:p>
    <w:p>
      <w:pPr>
        <w:spacing w:after="0"/>
        <w:ind w:left="0"/>
        <w:jc w:val="left"/>
      </w:pPr>
      <w:r>
        <w:rPr>
          <w:rFonts w:ascii="Times New Roman"/>
          <w:b w:val="false"/>
          <w:i w:val="false"/>
          <w:color w:val="ff0000"/>
          <w:sz w:val="28"/>
        </w:rPr>
        <w:t>      Сноска. Утратило силу решением Жаксынского районного маслихата Акмолинской области от 19.02.2015 № 5ВС-35-8 (вступает в силу и вводится в действие со дня подписания).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Жаксынский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жилищной помощи малообеспеченным семьям (гражданам), проживающим в Жаксынском районе.</w:t>
      </w:r>
      <w:r>
        <w:br/>
      </w:r>
      <w:r>
        <w:rPr>
          <w:rFonts w:ascii="Times New Roman"/>
          <w:b w:val="false"/>
          <w:i w:val="false"/>
          <w:color w:val="000000"/>
          <w:sz w:val="28"/>
        </w:rPr>
        <w:t>
      </w:t>
      </w:r>
      <w:r>
        <w:rPr>
          <w:rFonts w:ascii="Times New Roman"/>
          <w:b w:val="false"/>
          <w:i w:val="false"/>
          <w:color w:val="000000"/>
          <w:sz w:val="28"/>
        </w:rPr>
        <w:t xml:space="preserve">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Жаксынского районного маслихата "Об утверждении Правил предоставления жилищной помощи проживающим в Жаксынском районе" от 24 апреля 2012 года № 5С-4-3 (зарегистрировано в Реестре государственной регистрации нормативных правовых актов № 1-13-156, опубликовано 1 июня 2012 года в районной газете "Жаксынский вестник").</w:t>
      </w:r>
      <w:r>
        <w:br/>
      </w:r>
      <w:r>
        <w:rPr>
          <w:rFonts w:ascii="Times New Roman"/>
          <w:b w:val="false"/>
          <w:i w:val="false"/>
          <w:color w:val="000000"/>
          <w:sz w:val="28"/>
        </w:rPr>
        <w:t>
      </w:t>
      </w:r>
      <w:r>
        <w:rPr>
          <w:rFonts w:ascii="Times New Roman"/>
          <w:b w:val="false"/>
          <w:i w:val="false"/>
          <w:color w:val="000000"/>
          <w:sz w:val="28"/>
        </w:rPr>
        <w:t>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Председатель сессии</w:t>
            </w:r>
            <w:r>
              <w:br/>
            </w:r>
            <w:r>
              <w:rPr>
                <w:rFonts w:ascii="Times New Roman"/>
                <w:b w:val="false"/>
                <w:i/>
                <w:color w:val="000000"/>
                <w:sz w:val="20"/>
              </w:rPr>
              <w:t>Жаксынского</w:t>
            </w:r>
            <w:r>
              <w:rPr>
                <w:rFonts w:ascii="Times New Roman"/>
                <w:b w:val="false"/>
                <w:i/>
                <w:color w:val="000000"/>
                <w:sz w:val="20"/>
              </w:rPr>
              <w:t xml:space="preserve"> районного</w:t>
            </w:r>
            <w:r>
              <w:br/>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Е.Алешина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Секретарь </w:t>
            </w:r>
            <w:r>
              <w:rPr>
                <w:rFonts w:ascii="Times New Roman"/>
                <w:b w:val="false"/>
                <w:i/>
                <w:color w:val="000000"/>
                <w:sz w:val="20"/>
              </w:rPr>
              <w:t>Жаксынского</w:t>
            </w:r>
            <w:r>
              <w:rPr>
                <w:rFonts w:ascii="Times New Roman"/>
                <w:b w:val="false"/>
                <w:i w:val="false"/>
                <w:color w:val="000000"/>
                <w:sz w:val="20"/>
              </w:rPr>
              <w:t xml:space="preserve"> </w:t>
            </w:r>
            <w:r>
              <w:br/>
            </w:r>
            <w:r>
              <w:rPr>
                <w:rFonts w:ascii="Times New Roman"/>
                <w:b w:val="false"/>
                <w:i/>
                <w:color w:val="000000"/>
                <w:sz w:val="20"/>
              </w:rPr>
              <w:t xml:space="preserve">районного </w:t>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Б.Джанадилов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СОГЛАСОВАНО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Аким </w:t>
            </w:r>
            <w:r>
              <w:rPr>
                <w:rFonts w:ascii="Times New Roman"/>
                <w:b w:val="false"/>
                <w:i/>
                <w:color w:val="000000"/>
                <w:sz w:val="20"/>
              </w:rPr>
              <w:t>Жаксынского</w:t>
            </w:r>
            <w:r>
              <w:rPr>
                <w:rFonts w:ascii="Times New Roman"/>
                <w:b w:val="false"/>
                <w:i/>
                <w:color w:val="000000"/>
                <w:sz w:val="20"/>
              </w:rPr>
              <w:t xml:space="preserve">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И.Кабдугалиев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Жаксынского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29 марта 2013 года</w:t>
            </w:r>
            <w:r>
              <w:br/>
            </w:r>
            <w:r>
              <w:rPr>
                <w:rFonts w:ascii="Times New Roman"/>
                <w:b w:val="false"/>
                <w:i w:val="false"/>
                <w:color w:val="000000"/>
                <w:sz w:val="20"/>
              </w:rPr>
              <w:t>№ 5С-14-3</w:t>
            </w:r>
          </w:p>
        </w:tc>
      </w:tr>
    </w:tbl>
    <w:bookmarkStart w:name="z6" w:id="0"/>
    <w:p>
      <w:pPr>
        <w:spacing w:after="0"/>
        <w:ind w:left="0"/>
        <w:jc w:val="left"/>
      </w:pPr>
      <w:r>
        <w:rPr>
          <w:rFonts w:ascii="Times New Roman"/>
          <w:b/>
          <w:i w:val="false"/>
          <w:color w:val="000000"/>
        </w:rPr>
        <w:t xml:space="preserve"> ПРАВИЛА</w:t>
      </w:r>
      <w:r>
        <w:br/>
      </w:r>
      <w:r>
        <w:rPr>
          <w:rFonts w:ascii="Times New Roman"/>
          <w:b/>
          <w:i w:val="false"/>
          <w:color w:val="000000"/>
        </w:rPr>
        <w:t>предоставления жилищной помощи малообеспеченным семьям (гражданам), проживающим в Жаксынском районе</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Настоящие Правила предоставления жилищной помощи малообеспеченным семьям (гражданам), проживающим в Жаксынском районе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марта 2014 года № 185 "Об утверждении стандартов государственной услуги в сфере жилищно-коммунального хозяйства" (далее - Стандарт) определяют размер и порядок назначения жилищной помощи малообеспеченным семьям (гражданам), проживающим в Жаксынском районе.</w:t>
      </w:r>
      <w:r>
        <w:br/>
      </w: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Жаксынского районного маслихата от 12.11.2014 </w:t>
      </w:r>
      <w:r>
        <w:rPr>
          <w:rFonts w:ascii="Times New Roman"/>
          <w:b w:val="false"/>
          <w:i w:val="false"/>
          <w:color w:val="ff0000"/>
          <w:sz w:val="28"/>
        </w:rPr>
        <w:t>№ 5ВС-32-2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Жилищная помощь предоставляется за счет средств районного бюджета малообеспеченным семьям (гражданам), постоянно проживающим в Жаксынском районе на оплату:</w:t>
      </w:r>
      <w:r>
        <w:br/>
      </w:r>
      <w:r>
        <w:rPr>
          <w:rFonts w:ascii="Times New Roman"/>
          <w:b w:val="false"/>
          <w:i w:val="false"/>
          <w:color w:val="000000"/>
          <w:sz w:val="28"/>
        </w:rPr>
        <w:t>
      </w:t>
      </w:r>
      <w:r>
        <w:rPr>
          <w:rFonts w:ascii="Times New Roman"/>
          <w:b w:val="false"/>
          <w:i w:val="false"/>
          <w:color w:val="000000"/>
          <w:sz w:val="28"/>
        </w:rPr>
        <w:t>1) расходов на содержание жилого дома (жилого здания) семьям (гражданам), проживающим в приватизированных жилых помещения (квартирах) или являющихся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w:t>
      </w:r>
      <w:r>
        <w:rPr>
          <w:rFonts w:ascii="Times New Roman"/>
          <w:b w:val="false"/>
          <w:i w:val="false"/>
          <w:color w:val="000000"/>
          <w:sz w:val="28"/>
        </w:rPr>
        <w:t>2)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r>
        <w:br/>
      </w:r>
      <w:r>
        <w:rPr>
          <w:rFonts w:ascii="Times New Roman"/>
          <w:b w:val="false"/>
          <w:i w:val="false"/>
          <w:color w:val="000000"/>
          <w:sz w:val="28"/>
        </w:rPr>
        <w:t>
      </w:t>
      </w:r>
      <w:r>
        <w:rPr>
          <w:rFonts w:ascii="Times New Roman"/>
          <w:b w:val="false"/>
          <w:i w:val="false"/>
          <w:color w:val="000000"/>
          <w:sz w:val="28"/>
        </w:rPr>
        <w:t>3)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000000"/>
          <w:sz w:val="28"/>
        </w:rPr>
        <w:t>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w:t>
      </w:r>
      <w:r>
        <w:rPr>
          <w:rFonts w:ascii="Times New Roman"/>
          <w:b w:val="false"/>
          <w:i w:val="false"/>
          <w:color w:val="000000"/>
          <w:sz w:val="28"/>
        </w:rPr>
        <w:t xml:space="preserve">Жилищная помощь определяется как разница между суммой оплаты </w:t>
      </w:r>
      <w:r>
        <w:br/>
      </w:r>
      <w:r>
        <w:rPr>
          <w:rFonts w:ascii="Times New Roman"/>
          <w:b w:val="false"/>
          <w:i w:val="false"/>
          <w:color w:val="000000"/>
          <w:sz w:val="28"/>
        </w:rPr>
        <w:t xml:space="preserve">
      расходов на содержание жилого дома (жилого здания), потребление </w:t>
      </w:r>
      <w:r>
        <w:br/>
      </w:r>
      <w:r>
        <w:rPr>
          <w:rFonts w:ascii="Times New Roman"/>
          <w:b w:val="false"/>
          <w:i w:val="false"/>
          <w:color w:val="000000"/>
          <w:sz w:val="28"/>
        </w:rPr>
        <w:t xml:space="preserve">
      коммунальных услуг и услуг связи в части увеличения абонентской платы за телефон, подключенный к сети телекоммуникаций, арендной платы за </w:t>
      </w:r>
      <w:r>
        <w:br/>
      </w:r>
      <w:r>
        <w:rPr>
          <w:rFonts w:ascii="Times New Roman"/>
          <w:b w:val="false"/>
          <w:i w:val="false"/>
          <w:color w:val="000000"/>
          <w:sz w:val="28"/>
        </w:rPr>
        <w:t xml:space="preserve">
      пользование жилищем, арендованным местным исполнительным органом в </w:t>
      </w:r>
      <w:r>
        <w:br/>
      </w:r>
      <w:r>
        <w:rPr>
          <w:rFonts w:ascii="Times New Roman"/>
          <w:b w:val="false"/>
          <w:i w:val="false"/>
          <w:color w:val="000000"/>
          <w:sz w:val="28"/>
        </w:rPr>
        <w:t>
      частном жилищном фонде, в пределах норм и предельно-допустимого уровня расходов семьи (граждан) на эти цели, установленных местными представительными органами.</w:t>
      </w:r>
      <w:r>
        <w:br/>
      </w:r>
      <w:r>
        <w:rPr>
          <w:rFonts w:ascii="Times New Roman"/>
          <w:b w:val="false"/>
          <w:i w:val="false"/>
          <w:color w:val="000000"/>
          <w:sz w:val="28"/>
        </w:rPr>
        <w:t>
      </w:t>
      </w:r>
      <w:r>
        <w:rPr>
          <w:rFonts w:ascii="Times New Roman"/>
          <w:b w:val="false"/>
          <w:i w:val="false"/>
          <w:color w:val="000000"/>
          <w:sz w:val="28"/>
        </w:rPr>
        <w:t>Доля предельно допустимых расходов на оплату содержания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устанавливается в размере 11 процентов к совокупному доходу.</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Жаксынского районного маслихата от 16.04.2014 </w:t>
      </w:r>
      <w:r>
        <w:rPr>
          <w:rFonts w:ascii="Times New Roman"/>
          <w:b w:val="false"/>
          <w:i w:val="false"/>
          <w:color w:val="ff0000"/>
          <w:sz w:val="28"/>
        </w:rPr>
        <w:t>№ 5ВС-27-3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2. Жилищная помощь оказывается по предъявленным поставщиками счетам на оплату коммунальных услуг на содержание жилого дома (жилого здания) согласно смете, определяющий размер ежемесячных и целевых взносов, на содержание жилого дома (жилого здания).</w:t>
      </w:r>
      <w:r>
        <w:br/>
      </w:r>
      <w:r>
        <w:rPr>
          <w:rFonts w:ascii="Times New Roman"/>
          <w:b w:val="false"/>
          <w:i w:val="false"/>
          <w:color w:val="000000"/>
          <w:sz w:val="28"/>
        </w:rPr>
        <w:t>
</w:t>
      </w:r>
      <w:r>
        <w:rPr>
          <w:rFonts w:ascii="Times New Roman"/>
          <w:b w:val="false"/>
          <w:i w:val="false"/>
          <w:color w:val="ff0000"/>
          <w:sz w:val="28"/>
        </w:rPr>
        <w:t xml:space="preserve">      Сноска. Пункт 2 в редакции решения Жаксынского районного маслихата от 16.04.2014 </w:t>
      </w:r>
      <w:r>
        <w:rPr>
          <w:rFonts w:ascii="Times New Roman"/>
          <w:b w:val="false"/>
          <w:i w:val="false"/>
          <w:color w:val="ff0000"/>
          <w:sz w:val="28"/>
        </w:rPr>
        <w:t>№ 5ВС-27-3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3. Оплата содержания жилища и потребления коммунальных услуг сверх установленной нормы площади производится на общих основаниях. За норму площади жилья, обеспечиваемую компенсационными мерами принимается восемнадцать квадратных метров на человека. Для одиноко проживающих граждан за норму площади жилья, обеспечиваемую компенсационными мерами принимается тридцать квадратных метров.</w:t>
      </w:r>
      <w:r>
        <w:br/>
      </w:r>
      <w:r>
        <w:rPr>
          <w:rFonts w:ascii="Times New Roman"/>
          <w:b w:val="false"/>
          <w:i w:val="false"/>
          <w:color w:val="000000"/>
          <w:sz w:val="28"/>
        </w:rPr>
        <w:t>
      </w:t>
      </w:r>
      <w:r>
        <w:rPr>
          <w:rFonts w:ascii="Times New Roman"/>
          <w:b w:val="false"/>
          <w:i w:val="false"/>
          <w:color w:val="000000"/>
          <w:sz w:val="28"/>
        </w:rPr>
        <w:t>4. Уполномоченным органом по назначению и выплате жилищной помощи определено государственное учреждение "Отдел занятости и социальных программ Жаксынского района".</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2. Назначение и выплата жилищной помощи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5. Жилищная помощь назначается малообеспеченным семьям (гражданам), за исключением семей (граждан), имеющих в частной собственности более одной единицы жилья (квартиры, дома) или сдающих жилые помещения в наем (поднаем), а также семей, трудоспособные члены которых не работают, не учатся по дневной форме обучения, не служат в армии и не зарегистрированы в государственном учреждении "Отдел занятости и социальных программ Жаксынского района" в качестве безработных (кроме осуществляющих уход за лицами, нуждающимися в уходе).</w:t>
      </w:r>
      <w:r>
        <w:br/>
      </w:r>
      <w:r>
        <w:rPr>
          <w:rFonts w:ascii="Times New Roman"/>
          <w:b w:val="false"/>
          <w:i w:val="false"/>
          <w:color w:val="000000"/>
          <w:sz w:val="28"/>
        </w:rPr>
        <w:t>
      </w:t>
      </w:r>
      <w:r>
        <w:rPr>
          <w:rFonts w:ascii="Times New Roman"/>
          <w:b w:val="false"/>
          <w:i w:val="false"/>
          <w:color w:val="000000"/>
          <w:sz w:val="28"/>
        </w:rPr>
        <w:t>6. Расходы на отопление для проживающих в коммунальном жилище берутся в плановом начислении с последующим перерасчетом по фактической оплате.</w:t>
      </w:r>
      <w:r>
        <w:br/>
      </w:r>
      <w:r>
        <w:rPr>
          <w:rFonts w:ascii="Times New Roman"/>
          <w:b w:val="false"/>
          <w:i w:val="false"/>
          <w:color w:val="000000"/>
          <w:sz w:val="28"/>
        </w:rPr>
        <w:t>
      </w:t>
      </w:r>
      <w:r>
        <w:rPr>
          <w:rFonts w:ascii="Times New Roman"/>
          <w:b w:val="false"/>
          <w:i w:val="false"/>
          <w:color w:val="000000"/>
          <w:sz w:val="28"/>
        </w:rPr>
        <w:t>7. Жилищная помощь проживающим в индивидуальном доме с печным отоплением предоставляется 1 раз в год, при этом норма топлива берется единовременно. Расход топлива на 1 квадратный метр учитывается в размере 49,75 килограммов в месяц, но не более пяти тонн угля на семью в год.</w:t>
      </w:r>
      <w:r>
        <w:br/>
      </w:r>
      <w:r>
        <w:rPr>
          <w:rFonts w:ascii="Times New Roman"/>
          <w:b w:val="false"/>
          <w:i w:val="false"/>
          <w:color w:val="000000"/>
          <w:sz w:val="28"/>
        </w:rPr>
        <w:t>
      </w:t>
      </w:r>
      <w:r>
        <w:rPr>
          <w:rFonts w:ascii="Times New Roman"/>
          <w:b w:val="false"/>
          <w:i w:val="false"/>
          <w:color w:val="000000"/>
          <w:sz w:val="28"/>
        </w:rPr>
        <w:t>Для расчета стоимости угля использовать средние цены по району, предоставляемые управлением статистики Жаксынского района по состоянию за квартал, предшествующий кварталу назначения жилищной помощи.</w:t>
      </w:r>
      <w:r>
        <w:br/>
      </w:r>
      <w:r>
        <w:rPr>
          <w:rFonts w:ascii="Times New Roman"/>
          <w:b w:val="false"/>
          <w:i w:val="false"/>
          <w:color w:val="000000"/>
          <w:sz w:val="28"/>
        </w:rPr>
        <w:t>
      </w:t>
      </w:r>
      <w:r>
        <w:rPr>
          <w:rFonts w:ascii="Times New Roman"/>
          <w:b w:val="false"/>
          <w:i w:val="false"/>
          <w:color w:val="000000"/>
          <w:sz w:val="28"/>
        </w:rPr>
        <w:t>8. Назначение жилищной помощи производится на текущий квартал с месяца обращения.</w:t>
      </w:r>
      <w:r>
        <w:br/>
      </w:r>
      <w:r>
        <w:rPr>
          <w:rFonts w:ascii="Times New Roman"/>
          <w:b w:val="false"/>
          <w:i w:val="false"/>
          <w:color w:val="000000"/>
          <w:sz w:val="28"/>
        </w:rPr>
        <w:t>
      </w:t>
      </w:r>
      <w:r>
        <w:rPr>
          <w:rFonts w:ascii="Times New Roman"/>
          <w:b w:val="false"/>
          <w:i w:val="false"/>
          <w:color w:val="000000"/>
          <w:sz w:val="28"/>
        </w:rPr>
        <w:t>Размер жилищной помощи не может превышать сумму фактически начисленной платы за содержание жилища и потребления коммунальных услуг.</w:t>
      </w:r>
      <w:r>
        <w:br/>
      </w:r>
      <w:r>
        <w:rPr>
          <w:rFonts w:ascii="Times New Roman"/>
          <w:b w:val="false"/>
          <w:i w:val="false"/>
          <w:color w:val="000000"/>
          <w:sz w:val="28"/>
        </w:rPr>
        <w:t>
      </w:t>
      </w:r>
      <w:r>
        <w:rPr>
          <w:rFonts w:ascii="Times New Roman"/>
          <w:b w:val="false"/>
          <w:i w:val="false"/>
          <w:color w:val="000000"/>
          <w:sz w:val="28"/>
        </w:rPr>
        <w:t>При изменении тарифов на оплату содержания жилья и коммунальных услуг, изменении доходов семьи, уполномоченный орган по назначению и выплате жилищной помощи производит перерасчет ранее начисленной жилищной помощи.</w:t>
      </w:r>
      <w:r>
        <w:br/>
      </w:r>
      <w:r>
        <w:rPr>
          <w:rFonts w:ascii="Times New Roman"/>
          <w:b w:val="false"/>
          <w:i w:val="false"/>
          <w:color w:val="000000"/>
          <w:sz w:val="28"/>
        </w:rPr>
        <w:t>
      </w:t>
      </w:r>
      <w:r>
        <w:rPr>
          <w:rFonts w:ascii="Times New Roman"/>
          <w:b w:val="false"/>
          <w:i w:val="false"/>
          <w:color w:val="000000"/>
          <w:sz w:val="28"/>
        </w:rPr>
        <w:t>9. Заявление об оказании жилищной помощи подается собственником, нанимателем (поднанимателем) жилья (либо представителем по доверенности) через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или веб-портал "электронного правительства".</w:t>
      </w:r>
      <w:r>
        <w:br/>
      </w:r>
      <w:r>
        <w:rPr>
          <w:rFonts w:ascii="Times New Roman"/>
          <w:b w:val="false"/>
          <w:i w:val="false"/>
          <w:color w:val="000000"/>
          <w:sz w:val="28"/>
        </w:rPr>
        <w:t xml:space="preserve">
      Перечень необходимых документов определяется </w:t>
      </w:r>
      <w:r>
        <w:rPr>
          <w:rFonts w:ascii="Times New Roman"/>
          <w:b w:val="false"/>
          <w:i w:val="false"/>
          <w:color w:val="000000"/>
          <w:sz w:val="28"/>
        </w:rPr>
        <w:t>пунктом 9</w:t>
      </w:r>
      <w:r>
        <w:rPr>
          <w:rFonts w:ascii="Times New Roman"/>
          <w:b w:val="false"/>
          <w:i w:val="false"/>
          <w:color w:val="000000"/>
          <w:sz w:val="28"/>
        </w:rPr>
        <w:t xml:space="preserve"> раздела 2 Стандарта.</w:t>
      </w:r>
      <w:r>
        <w:br/>
      </w:r>
      <w:r>
        <w:rPr>
          <w:rFonts w:ascii="Times New Roman"/>
          <w:b w:val="false"/>
          <w:i w:val="false"/>
          <w:color w:val="000000"/>
          <w:sz w:val="28"/>
        </w:rPr>
        <w:t>
</w:t>
      </w:r>
      <w:r>
        <w:rPr>
          <w:rFonts w:ascii="Times New Roman"/>
          <w:b w:val="false"/>
          <w:i w:val="false"/>
          <w:color w:val="ff0000"/>
          <w:sz w:val="28"/>
        </w:rPr>
        <w:t xml:space="preserve">      Сноска. Пункт 9 - в редакции решения Жаксынского районного маслихата от 12.11.2014 </w:t>
      </w:r>
      <w:r>
        <w:rPr>
          <w:rFonts w:ascii="Times New Roman"/>
          <w:b w:val="false"/>
          <w:i w:val="false"/>
          <w:color w:val="ff0000"/>
          <w:sz w:val="28"/>
        </w:rPr>
        <w:t>№ 5ВС-32-2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10. исключен решением Жаксынского районного маслихата от 12.11.2014 </w:t>
      </w:r>
      <w:r>
        <w:rPr>
          <w:rFonts w:ascii="Times New Roman"/>
          <w:b w:val="false"/>
          <w:i w:val="false"/>
          <w:color w:val="ff0000"/>
          <w:sz w:val="28"/>
        </w:rPr>
        <w:t>№ 5ВС-32-2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11. исключен решением Жаксынского районного маслихата от 12.11.2014 </w:t>
      </w:r>
      <w:r>
        <w:rPr>
          <w:rFonts w:ascii="Times New Roman"/>
          <w:b w:val="false"/>
          <w:i w:val="false"/>
          <w:color w:val="ff0000"/>
          <w:sz w:val="28"/>
        </w:rPr>
        <w:t>№ 5ВС-32-2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12. исключен решением Жаксынского районного маслихата от 12.11.2014 </w:t>
      </w:r>
      <w:r>
        <w:rPr>
          <w:rFonts w:ascii="Times New Roman"/>
          <w:b w:val="false"/>
          <w:i w:val="false"/>
          <w:color w:val="ff0000"/>
          <w:sz w:val="28"/>
        </w:rPr>
        <w:t>№ 5ВС-32-2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13. исключен решением Жаксынского районного маслихата от 16.04.2014 </w:t>
      </w:r>
      <w:r>
        <w:rPr>
          <w:rFonts w:ascii="Times New Roman"/>
          <w:b w:val="false"/>
          <w:i w:val="false"/>
          <w:color w:val="ff0000"/>
          <w:sz w:val="28"/>
        </w:rPr>
        <w:t>№ 5ВС-27-3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14. исключен решением Жаксынского районного маслихата от 12.11.2014 </w:t>
      </w:r>
      <w:r>
        <w:rPr>
          <w:rFonts w:ascii="Times New Roman"/>
          <w:b w:val="false"/>
          <w:i w:val="false"/>
          <w:color w:val="ff0000"/>
          <w:sz w:val="28"/>
        </w:rPr>
        <w:t>№ 5ВС-32-2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15. Государственное учреждение "Отдел занятости и социальных программ Жаксынского района" в течение десяти календарных дней со дня принятия документов от заявителя рассматривает и выносит решение о назначении жилищной помощи или об отказе в назначении.</w:t>
      </w:r>
      <w:r>
        <w:br/>
      </w:r>
      <w:r>
        <w:rPr>
          <w:rFonts w:ascii="Times New Roman"/>
          <w:b w:val="false"/>
          <w:i w:val="false"/>
          <w:color w:val="000000"/>
          <w:sz w:val="28"/>
        </w:rPr>
        <w:t>
      </w:t>
      </w:r>
      <w:r>
        <w:rPr>
          <w:rFonts w:ascii="Times New Roman"/>
          <w:b w:val="false"/>
          <w:i w:val="false"/>
          <w:color w:val="000000"/>
          <w:sz w:val="28"/>
        </w:rPr>
        <w:t>16. Уведомление о назначении или об отказе в назначении осуществляется посредством личного посещения при обращении в государственное учреждение "Отдел занятости и социальных программ Жаксынского района", либо посредством почтового сообщения.</w:t>
      </w:r>
      <w:r>
        <w:br/>
      </w:r>
      <w:r>
        <w:rPr>
          <w:rFonts w:ascii="Times New Roman"/>
          <w:b w:val="false"/>
          <w:i w:val="false"/>
          <w:color w:val="000000"/>
          <w:sz w:val="28"/>
        </w:rPr>
        <w:t>
      </w:t>
      </w:r>
      <w:r>
        <w:rPr>
          <w:rFonts w:ascii="Times New Roman"/>
          <w:b w:val="false"/>
          <w:i w:val="false"/>
          <w:color w:val="000000"/>
          <w:sz w:val="28"/>
        </w:rPr>
        <w:t>17. Государственным учреждением "Отдел занятости и социальных программ Жаксынского района" выносится решение об отказе в назначении жилищной помощи в случае, если оплата на содержание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не превышает предельно допустимый уровень расходов семьи на эти цели.</w:t>
      </w:r>
      <w:r>
        <w:br/>
      </w:r>
      <w:r>
        <w:rPr>
          <w:rFonts w:ascii="Times New Roman"/>
          <w:b w:val="false"/>
          <w:i w:val="false"/>
          <w:color w:val="000000"/>
          <w:sz w:val="28"/>
        </w:rPr>
        <w:t>
      </w:t>
      </w:r>
      <w:r>
        <w:rPr>
          <w:rFonts w:ascii="Times New Roman"/>
          <w:b w:val="false"/>
          <w:i w:val="false"/>
          <w:color w:val="000000"/>
          <w:sz w:val="28"/>
        </w:rPr>
        <w:t>18. В случае возникновения сомнения в достоверности информации государственное учреждение "Отдел занятости и социальных программ Жаксынского района" обращается в органы, уполномоченные производить проверки. При представлении в государственное учреждение "Отдел занятости и социальных программ Жаксынского района" заведомо недостоверных сведений, повлекших за собой назначение завышенной или незаконной жилищной помощи, собственник (наниматель) возвращает незаконно полученную сумму в добровольном порядке, а в случае отказа - в судебном порядке.</w:t>
      </w:r>
      <w:r>
        <w:br/>
      </w:r>
      <w:r>
        <w:rPr>
          <w:rFonts w:ascii="Times New Roman"/>
          <w:b w:val="false"/>
          <w:i w:val="false"/>
          <w:color w:val="000000"/>
          <w:sz w:val="28"/>
        </w:rPr>
        <w:t>
      </w:t>
      </w:r>
      <w:r>
        <w:rPr>
          <w:rFonts w:ascii="Times New Roman"/>
          <w:b w:val="false"/>
          <w:i w:val="false"/>
          <w:color w:val="000000"/>
          <w:sz w:val="28"/>
        </w:rPr>
        <w:t>19. Выплата жилищной помощи малообеспеченным семьям (гражданам) осуществляется государственным учреждением "Отдел занятости и социальных программ Жаксынского района" через банки второго уровня по выбору получателя на основании его заявления с указанием реквизитов лицевого счета в выбранном им банке второго уровня или в организации, имеющей лицензию Национального Банка Республики Казахстан на соответствующие виды банковских операций, путем перечисления денежных средств на личные счета получателей.</w:t>
      </w:r>
      <w:r>
        <w:br/>
      </w:r>
      <w:r>
        <w:rPr>
          <w:rFonts w:ascii="Times New Roman"/>
          <w:b w:val="false"/>
          <w:i w:val="false"/>
          <w:color w:val="000000"/>
          <w:sz w:val="28"/>
        </w:rPr>
        <w:t>
</w:t>
      </w:r>
    </w:p>
    <w:bookmarkStart w:name="z49" w:id="3"/>
    <w:p>
      <w:pPr>
        <w:spacing w:after="0"/>
        <w:ind w:left="0"/>
        <w:jc w:val="left"/>
      </w:pPr>
      <w:r>
        <w:rPr>
          <w:rFonts w:ascii="Times New Roman"/>
          <w:b/>
          <w:i w:val="false"/>
          <w:color w:val="000000"/>
        </w:rPr>
        <w:t xml:space="preserve"> 3. Исчисление совокупного дохода семьи (гражданина), претендующего на получение жилищной помощи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 Совокупный доход семьи (гражданина), претендующей на получение жилищной помощи исчисляется государственным учреждением "Отдел занятости и социальных программ Жаксынского района" за квартал, предшествовавший кварталу обращения за назначением жилищной помощи на основании </w:t>
      </w:r>
      <w:r>
        <w:rPr>
          <w:rFonts w:ascii="Times New Roman"/>
          <w:b w:val="false"/>
          <w:i w:val="false"/>
          <w:color w:val="000000"/>
          <w:sz w:val="28"/>
        </w:rPr>
        <w:t>Приказа</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