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8c7b" w14:textId="f998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9 января 2013 года № А-1/65. Зарегистрировано Департаментом юстиции Акмолинской области 22 февраля 2013 года № 3659. Утратило силу в связи с истечением срока применения - (письмо руководителя аппарата акима Есильского района Акмолинской области от 13 февраля 2014 года № 04/ш-2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Есильского района Акмолинской области от 13.02.2014 № 04/ш-2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сильского районного маслихата от 20 декабря 2012 года № 14/7 «О согласовании перечня должностей специалистов социального обеспечения, образования и культуры, работающих в аульной (сельской) местности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5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 и культуры работающих в аульной (сельской)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мощник для инвалидов перв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ведующая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по культурно-досуговой деятель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