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7409" w14:textId="66d7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малообеспеченным семьям (гражданам), проживающим в Егиндыкольском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Егиндыкольского районного маслихата Акмолинской области от 20 сентября 2013 года № 5С19-3. Зарегистрировано Департаментом юстиции Акмолинской области 12 октября 2013 года № 3839. Утратило силу решением Егиндыкольского районного маслихата Акмолинской области от 26 декабря 2014 года № 5С32-10</w:t>
      </w:r>
    </w:p>
    <w:p>
      <w:pPr>
        <w:spacing w:after="0"/>
        <w:ind w:left="0"/>
        <w:jc w:val="both"/>
      </w:pPr>
      <w:r>
        <w:rPr>
          <w:rFonts w:ascii="Times New Roman"/>
          <w:b w:val="false"/>
          <w:i w:val="false"/>
          <w:color w:val="ff0000"/>
          <w:sz w:val="28"/>
        </w:rPr>
        <w:t>      Сноска. Утратило силу решением Егиндыкольского районного маслихата Акмолинской области от 26.12.2014 № 5С32-10 (вступает в силу и вводится в действие со дня его подписания).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Правилами</w:t>
      </w:r>
      <w:r>
        <w:rPr>
          <w:rFonts w:ascii="Times New Roman"/>
          <w:b w:val="false"/>
          <w:i w:val="false"/>
          <w:color w:val="000000"/>
          <w:sz w:val="28"/>
        </w:rPr>
        <w:t xml:space="preserve"> предоставления жилищной помощи,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Егиндыкольский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жилищной помощи малообеспеченным семьям (гражданам), проживающим в Егиндыкольском районе.</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И.Шарафутдинов</w:t>
      </w:r>
    </w:p>
    <w:p>
      <w:pPr>
        <w:spacing w:after="0"/>
        <w:ind w:left="0"/>
        <w:jc w:val="both"/>
      </w:pPr>
      <w:r>
        <w:rPr>
          <w:rFonts w:ascii="Times New Roman"/>
          <w:b w:val="false"/>
          <w:i/>
          <w:color w:val="000000"/>
          <w:sz w:val="28"/>
        </w:rPr>
        <w:t>      Секретарь Егиндыкольского</w:t>
      </w:r>
      <w:r>
        <w:br/>
      </w:r>
      <w:r>
        <w:rPr>
          <w:rFonts w:ascii="Times New Roman"/>
          <w:b w:val="false"/>
          <w:i w:val="false"/>
          <w:color w:val="000000"/>
          <w:sz w:val="28"/>
        </w:rPr>
        <w:t>
</w:t>
      </w:r>
      <w:r>
        <w:rPr>
          <w:rFonts w:ascii="Times New Roman"/>
          <w:b w:val="false"/>
          <w:i/>
          <w:color w:val="000000"/>
          <w:sz w:val="28"/>
        </w:rPr>
        <w:t>      районного маслихата                        Р.Муллаянов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Егиндыкольского района                А.Тайжанов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решением Егиндыкольского</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xml:space="preserve">
от 20 сентября     </w:t>
      </w:r>
      <w:r>
        <w:br/>
      </w:r>
      <w:r>
        <w:rPr>
          <w:rFonts w:ascii="Times New Roman"/>
          <w:b w:val="false"/>
          <w:i w:val="false"/>
          <w:color w:val="000000"/>
          <w:sz w:val="28"/>
        </w:rPr>
        <w:t xml:space="preserve">
2013 года № 5С19-3   </w:t>
      </w:r>
    </w:p>
    <w:bookmarkEnd w:id="1"/>
    <w:bookmarkStart w:name="z5" w:id="2"/>
    <w:p>
      <w:pPr>
        <w:spacing w:after="0"/>
        <w:ind w:left="0"/>
        <w:jc w:val="left"/>
      </w:pPr>
      <w:r>
        <w:rPr>
          <w:rFonts w:ascii="Times New Roman"/>
          <w:b/>
          <w:i w:val="false"/>
          <w:color w:val="000000"/>
        </w:rPr>
        <w:t xml:space="preserve"> 
Правила оказания жилищной помощи малообеспеченным семьям (гражданам), проживающим в Егиндыкольском районе</w:t>
      </w:r>
    </w:p>
    <w:bookmarkEnd w:id="2"/>
    <w:bookmarkStart w:name="z6" w:id="3"/>
    <w:p>
      <w:pPr>
        <w:spacing w:after="0"/>
        <w:ind w:left="0"/>
        <w:jc w:val="both"/>
      </w:pPr>
      <w:r>
        <w:rPr>
          <w:rFonts w:ascii="Times New Roman"/>
          <w:b w:val="false"/>
          <w:i w:val="false"/>
          <w:color w:val="000000"/>
          <w:sz w:val="28"/>
        </w:rPr>
        <w:t>
      Настоящие Правила оказания жилищной помощи малообеспеченным семьям (гражданам), проживающим в Егиндыкольском районе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Правилами</w:t>
      </w:r>
      <w:r>
        <w:rPr>
          <w:rFonts w:ascii="Times New Roman"/>
          <w:b w:val="false"/>
          <w:i w:val="false"/>
          <w:color w:val="000000"/>
          <w:sz w:val="28"/>
        </w:rPr>
        <w:t xml:space="preserve"> предоставления жилищной помощи, утвержденными постановлением Правительства Республики Казахстан от 30 декабря 2009 года № 2314,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социально-защищаемым гражданам», </w:t>
      </w:r>
      <w:r>
        <w:rPr>
          <w:rFonts w:ascii="Times New Roman"/>
          <w:b w:val="false"/>
          <w:i w:val="false"/>
          <w:color w:val="000000"/>
          <w:sz w:val="28"/>
        </w:rPr>
        <w:t>Правилами</w:t>
      </w:r>
      <w:r>
        <w:rPr>
          <w:rFonts w:ascii="Times New Roman"/>
          <w:b w:val="false"/>
          <w:i w:val="false"/>
          <w:color w:val="000000"/>
          <w:sz w:val="28"/>
        </w:rPr>
        <w:t xml:space="preserve"> определения критериев отнесения граждан Республики Казахстан к самостоятельно занятым, безработным и малообеспеченным при реализации активных мер содействия занятости, утвержденными приказом Министра труда и социальной защиты населения Республики Казахстан от 5 октября 2011 года № 353-ө и определяют размер и порядок оказания жилищной помощи малообеспеченным семьям (гражданам), проживающим в Егиндыкольском районе.</w:t>
      </w:r>
      <w:r>
        <w:br/>
      </w:r>
      <w:r>
        <w:rPr>
          <w:rFonts w:ascii="Times New Roman"/>
          <w:b w:val="false"/>
          <w:i w:val="false"/>
          <w:color w:val="000000"/>
          <w:sz w:val="28"/>
        </w:rPr>
        <w:t>
</w:t>
      </w:r>
      <w:r>
        <w:rPr>
          <w:rFonts w:ascii="Times New Roman"/>
          <w:b w:val="false"/>
          <w:i w:val="false"/>
          <w:color w:val="ff0000"/>
          <w:sz w:val="28"/>
        </w:rPr>
        <w:t xml:space="preserve">      Сноска. Преамбула Правил - в редакции решения Егиндыкольского районного маслихата Акмолинской области от 29.09.2014 </w:t>
      </w:r>
      <w:r>
        <w:rPr>
          <w:rFonts w:ascii="Times New Roman"/>
          <w:b w:val="false"/>
          <w:i w:val="false"/>
          <w:color w:val="000000"/>
          <w:sz w:val="28"/>
        </w:rPr>
        <w:t>№ 5С 30-4</w:t>
      </w:r>
      <w:r>
        <w:rPr>
          <w:rFonts w:ascii="Times New Roman"/>
          <w:b w:val="false"/>
          <w:i w:val="false"/>
          <w:color w:val="ff0000"/>
          <w:sz w:val="28"/>
        </w:rPr>
        <w:t xml:space="preserve"> (вводится в действие со дня официального опубликования).</w:t>
      </w:r>
    </w:p>
    <w:bookmarkEnd w:id="3"/>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1. Жилищная помощь предоставляется за счет средств районного бюджета малообеспеченным семьям (гражданам), постоянно проживающим в Егиндыкольском районе на оплату:</w:t>
      </w:r>
      <w:r>
        <w:br/>
      </w:r>
      <w:r>
        <w:rPr>
          <w:rFonts w:ascii="Times New Roman"/>
          <w:b w:val="false"/>
          <w:i w:val="false"/>
          <w:color w:val="000000"/>
          <w:sz w:val="28"/>
        </w:rPr>
        <w:t>
</w:t>
      </w: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w:t>
      </w: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w:t>
      </w: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r>
        <w:br/>
      </w:r>
      <w:r>
        <w:rPr>
          <w:rFonts w:ascii="Times New Roman"/>
          <w:b w:val="false"/>
          <w:i w:val="false"/>
          <w:color w:val="000000"/>
          <w:sz w:val="28"/>
        </w:rPr>
        <w:t>
</w:t>
      </w:r>
      <w:r>
        <w:rPr>
          <w:rFonts w:ascii="Times New Roman"/>
          <w:b w:val="false"/>
          <w:i w:val="false"/>
          <w:color w:val="000000"/>
          <w:sz w:val="28"/>
        </w:rPr>
        <w:t>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за счет бюджетных средств лицам, постоянно проживающим в данной местности.</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Егиндыкольского районного маслихата Акмолинской области от 29.04.2014 </w:t>
      </w:r>
      <w:r>
        <w:rPr>
          <w:rFonts w:ascii="Times New Roman"/>
          <w:b w:val="false"/>
          <w:i w:val="false"/>
          <w:color w:val="000000"/>
          <w:sz w:val="28"/>
        </w:rPr>
        <w:t>№ 5С26-3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Доля предельно – допустимых расходов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устанавливается в размере 10 % к совокупному доходу семьи (гражданина).</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Егиндыкольского районного маслихата Акмолинской области от 29.04.2014 </w:t>
      </w:r>
      <w:r>
        <w:rPr>
          <w:rFonts w:ascii="Times New Roman"/>
          <w:b w:val="false"/>
          <w:i w:val="false"/>
          <w:color w:val="000000"/>
          <w:sz w:val="28"/>
        </w:rPr>
        <w:t>№ 5С26-3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3. Уполномоченным органом по назначению и выплате жилищной помощи определено государственное учреждение «Отдел занятости и социальных программ Егиндыкольского района» (далее – уполномоченный орган).</w:t>
      </w:r>
      <w:r>
        <w:br/>
      </w:r>
      <w:r>
        <w:rPr>
          <w:rFonts w:ascii="Times New Roman"/>
          <w:b w:val="false"/>
          <w:i w:val="false"/>
          <w:color w:val="000000"/>
          <w:sz w:val="28"/>
        </w:rPr>
        <w:t>
</w:t>
      </w:r>
      <w:r>
        <w:rPr>
          <w:rFonts w:ascii="Times New Roman"/>
          <w:b w:val="false"/>
          <w:i w:val="false"/>
          <w:color w:val="000000"/>
          <w:sz w:val="28"/>
        </w:rPr>
        <w:t>
      4. Тарифы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и их изменения для расчета жилищной помощи предоставляются услугодателями по запросу уполномоченного органа.</w:t>
      </w:r>
      <w:r>
        <w:br/>
      </w:r>
      <w:r>
        <w:rPr>
          <w:rFonts w:ascii="Times New Roman"/>
          <w:b w:val="false"/>
          <w:i w:val="false"/>
          <w:color w:val="000000"/>
          <w:sz w:val="28"/>
        </w:rPr>
        <w:t>
</w:t>
      </w:r>
      <w:r>
        <w:rPr>
          <w:rFonts w:ascii="Times New Roman"/>
          <w:b w:val="false"/>
          <w:i w:val="false"/>
          <w:color w:val="000000"/>
          <w:sz w:val="28"/>
        </w:rPr>
        <w:t>
      5. Расходы, принимаемые к расчету для потребителей, имеющих приборы учета потребления коммунальных услуг, определяются по фактическим затратам за предыдущий квартал, в котором услуги оказывались в полном объеме, на основании показаний приборов учета, но не более установленных тарифов и нормативов потребления коммунальных услуг.</w:t>
      </w:r>
    </w:p>
    <w:bookmarkEnd w:id="5"/>
    <w:bookmarkStart w:name="z20" w:id="6"/>
    <w:p>
      <w:pPr>
        <w:spacing w:after="0"/>
        <w:ind w:left="0"/>
        <w:jc w:val="left"/>
      </w:pPr>
      <w:r>
        <w:rPr>
          <w:rFonts w:ascii="Times New Roman"/>
          <w:b/>
          <w:i w:val="false"/>
          <w:color w:val="000000"/>
        </w:rPr>
        <w:t xml:space="preserve"> 
2. Порядок назначения жилищной помощи.</w:t>
      </w:r>
    </w:p>
    <w:bookmarkEnd w:id="6"/>
    <w:bookmarkStart w:name="z21" w:id="7"/>
    <w:p>
      <w:pPr>
        <w:spacing w:after="0"/>
        <w:ind w:left="0"/>
        <w:jc w:val="both"/>
      </w:pPr>
      <w:r>
        <w:rPr>
          <w:rFonts w:ascii="Times New Roman"/>
          <w:b w:val="false"/>
          <w:i w:val="false"/>
          <w:color w:val="000000"/>
          <w:sz w:val="28"/>
        </w:rPr>
        <w:t>
      6. Для расчета размера выплаты жилищной помощи малообеспеченным семьям (гражданам), проживающим в домостроениях с местным отоплением на твердом топливе, при отсутствии подтверждающих документов о приобретении твердого топлива, устанавливаются следующие нормативы расхода твердого топлива на отопительный период для отопления 1 квадратного метра площади жилых зданий (но не более 5 (пяти) тонн на отопительный сезон):</w:t>
      </w:r>
      <w:r>
        <w:br/>
      </w:r>
      <w:r>
        <w:rPr>
          <w:rFonts w:ascii="Times New Roman"/>
          <w:b w:val="false"/>
          <w:i w:val="false"/>
          <w:color w:val="000000"/>
          <w:sz w:val="28"/>
        </w:rPr>
        <w:t>
</w:t>
      </w:r>
      <w:r>
        <w:rPr>
          <w:rFonts w:ascii="Times New Roman"/>
          <w:b w:val="false"/>
          <w:i w:val="false"/>
          <w:color w:val="000000"/>
          <w:sz w:val="28"/>
        </w:rPr>
        <w:t>
      одноэтажной постройки со сроком ввода в эксплуатацию до 1985 года в объеме 161 (сто шестьдесят один) килограмм;</w:t>
      </w:r>
      <w:r>
        <w:br/>
      </w:r>
      <w:r>
        <w:rPr>
          <w:rFonts w:ascii="Times New Roman"/>
          <w:b w:val="false"/>
          <w:i w:val="false"/>
          <w:color w:val="000000"/>
          <w:sz w:val="28"/>
        </w:rPr>
        <w:t>
</w:t>
      </w:r>
      <w:r>
        <w:rPr>
          <w:rFonts w:ascii="Times New Roman"/>
          <w:b w:val="false"/>
          <w:i w:val="false"/>
          <w:color w:val="000000"/>
          <w:sz w:val="28"/>
        </w:rPr>
        <w:t>
      для жилых зданий одноэтажной постройки со сроком ввода в эксплуатацию после 1985 года в объеме 125 (сто двадцать пять) килограмм.</w:t>
      </w:r>
      <w:r>
        <w:br/>
      </w:r>
      <w:r>
        <w:rPr>
          <w:rFonts w:ascii="Times New Roman"/>
          <w:b w:val="false"/>
          <w:i w:val="false"/>
          <w:color w:val="000000"/>
          <w:sz w:val="28"/>
        </w:rPr>
        <w:t>
</w:t>
      </w:r>
      <w:r>
        <w:rPr>
          <w:rFonts w:ascii="Times New Roman"/>
          <w:b w:val="false"/>
          <w:i w:val="false"/>
          <w:color w:val="000000"/>
          <w:sz w:val="28"/>
        </w:rPr>
        <w:t>
      Стоимость твердого топлива принимать усредненную, сложившуюся за предыдущий квартал согласно статистическим данным, предоставленным органами статистики Республики Казахстан.</w:t>
      </w:r>
      <w:r>
        <w:br/>
      </w:r>
      <w:r>
        <w:rPr>
          <w:rFonts w:ascii="Times New Roman"/>
          <w:b w:val="false"/>
          <w:i w:val="false"/>
          <w:color w:val="000000"/>
          <w:sz w:val="28"/>
        </w:rPr>
        <w:t>
</w:t>
      </w:r>
      <w:r>
        <w:rPr>
          <w:rFonts w:ascii="Times New Roman"/>
          <w:b w:val="false"/>
          <w:i w:val="false"/>
          <w:color w:val="000000"/>
          <w:sz w:val="28"/>
        </w:rPr>
        <w:t>
      7. Устанавливаются компенсационные нормы на:</w:t>
      </w:r>
      <w:r>
        <w:br/>
      </w:r>
      <w:r>
        <w:rPr>
          <w:rFonts w:ascii="Times New Roman"/>
          <w:b w:val="false"/>
          <w:i w:val="false"/>
          <w:color w:val="000000"/>
          <w:sz w:val="28"/>
        </w:rPr>
        <w:t>
</w:t>
      </w:r>
      <w:r>
        <w:rPr>
          <w:rFonts w:ascii="Times New Roman"/>
          <w:b w:val="false"/>
          <w:i w:val="false"/>
          <w:color w:val="000000"/>
          <w:sz w:val="28"/>
        </w:rPr>
        <w:t>
      1) потребление газа - в месяц 4 (четыре) кубических метра на каждого члена семьи;</w:t>
      </w:r>
      <w:r>
        <w:br/>
      </w:r>
      <w:r>
        <w:rPr>
          <w:rFonts w:ascii="Times New Roman"/>
          <w:b w:val="false"/>
          <w:i w:val="false"/>
          <w:color w:val="000000"/>
          <w:sz w:val="28"/>
        </w:rPr>
        <w:t>
</w:t>
      </w:r>
      <w:r>
        <w:rPr>
          <w:rFonts w:ascii="Times New Roman"/>
          <w:b w:val="false"/>
          <w:i w:val="false"/>
          <w:color w:val="000000"/>
          <w:sz w:val="28"/>
        </w:rPr>
        <w:t>
      2) потребление электрической энергии - 50 (пятьдесят) киловатт на одного человека в месяц;</w:t>
      </w:r>
      <w:r>
        <w:br/>
      </w:r>
      <w:r>
        <w:rPr>
          <w:rFonts w:ascii="Times New Roman"/>
          <w:b w:val="false"/>
          <w:i w:val="false"/>
          <w:color w:val="000000"/>
          <w:sz w:val="28"/>
        </w:rPr>
        <w:t>
</w:t>
      </w:r>
      <w:r>
        <w:rPr>
          <w:rFonts w:ascii="Times New Roman"/>
          <w:b w:val="false"/>
          <w:i w:val="false"/>
          <w:color w:val="000000"/>
          <w:sz w:val="28"/>
        </w:rPr>
        <w:t>
      3) оплату отопления полезной площади жилища:</w:t>
      </w:r>
      <w:r>
        <w:br/>
      </w:r>
      <w:r>
        <w:rPr>
          <w:rFonts w:ascii="Times New Roman"/>
          <w:b w:val="false"/>
          <w:i w:val="false"/>
          <w:color w:val="000000"/>
          <w:sz w:val="28"/>
        </w:rPr>
        <w:t>
</w:t>
      </w:r>
      <w:r>
        <w:rPr>
          <w:rFonts w:ascii="Times New Roman"/>
          <w:b w:val="false"/>
          <w:i w:val="false"/>
          <w:color w:val="000000"/>
          <w:sz w:val="28"/>
        </w:rPr>
        <w:t>
      на одного члена семьи – 18 (восемнадцать) квадратных метров;</w:t>
      </w:r>
      <w:r>
        <w:br/>
      </w:r>
      <w:r>
        <w:rPr>
          <w:rFonts w:ascii="Times New Roman"/>
          <w:b w:val="false"/>
          <w:i w:val="false"/>
          <w:color w:val="000000"/>
          <w:sz w:val="28"/>
        </w:rPr>
        <w:t>
</w:t>
      </w:r>
      <w:r>
        <w:rPr>
          <w:rFonts w:ascii="Times New Roman"/>
          <w:b w:val="false"/>
          <w:i w:val="false"/>
          <w:color w:val="000000"/>
          <w:sz w:val="28"/>
        </w:rPr>
        <w:t>
      для одинокопроживающих – 30 (тридцать) квадратных метров;</w:t>
      </w:r>
      <w:r>
        <w:br/>
      </w:r>
      <w:r>
        <w:rPr>
          <w:rFonts w:ascii="Times New Roman"/>
          <w:b w:val="false"/>
          <w:i w:val="false"/>
          <w:color w:val="000000"/>
          <w:sz w:val="28"/>
        </w:rPr>
        <w:t>
</w:t>
      </w:r>
      <w:r>
        <w:rPr>
          <w:rFonts w:ascii="Times New Roman"/>
          <w:b w:val="false"/>
          <w:i w:val="false"/>
          <w:color w:val="000000"/>
          <w:sz w:val="28"/>
        </w:rPr>
        <w:t>
      4) потребление воды – 1,5 (полтора) кубических метра на одного человека.</w:t>
      </w:r>
      <w:r>
        <w:br/>
      </w:r>
      <w:r>
        <w:rPr>
          <w:rFonts w:ascii="Times New Roman"/>
          <w:b w:val="false"/>
          <w:i w:val="false"/>
          <w:color w:val="000000"/>
          <w:sz w:val="28"/>
        </w:rPr>
        <w:t>
</w:t>
      </w:r>
      <w:r>
        <w:rPr>
          <w:rFonts w:ascii="Times New Roman"/>
          <w:b w:val="false"/>
          <w:i w:val="false"/>
          <w:color w:val="000000"/>
          <w:sz w:val="28"/>
        </w:rPr>
        <w:t>
      8. Оплата содержания жилища и потребления коммунальных услуг сверх установленной нормы площади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9. Назначение жилищной помощи производится на текущий квартал, независимо от даты подачи заявления.</w:t>
      </w:r>
      <w:r>
        <w:br/>
      </w:r>
      <w:r>
        <w:rPr>
          <w:rFonts w:ascii="Times New Roman"/>
          <w:b w:val="false"/>
          <w:i w:val="false"/>
          <w:color w:val="000000"/>
          <w:sz w:val="28"/>
        </w:rPr>
        <w:t>
</w:t>
      </w:r>
      <w:r>
        <w:rPr>
          <w:rFonts w:ascii="Times New Roman"/>
          <w:b w:val="false"/>
          <w:i w:val="false"/>
          <w:color w:val="000000"/>
          <w:sz w:val="28"/>
        </w:rPr>
        <w:t>
      10. При изменении тарифов на содержание жилого дома (жилого здания), на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изменении доходов семьи, уполномоченный орган производит перерасчет ранее начисленной жилищной помощи.</w:t>
      </w:r>
      <w:r>
        <w:br/>
      </w:r>
      <w:r>
        <w:rPr>
          <w:rFonts w:ascii="Times New Roman"/>
          <w:b w:val="false"/>
          <w:i w:val="false"/>
          <w:color w:val="000000"/>
          <w:sz w:val="28"/>
        </w:rPr>
        <w:t>
</w:t>
      </w:r>
      <w:r>
        <w:rPr>
          <w:rFonts w:ascii="Times New Roman"/>
          <w:b w:val="false"/>
          <w:i w:val="false"/>
          <w:color w:val="000000"/>
          <w:sz w:val="28"/>
        </w:rPr>
        <w:t>
      11. Для назначения жилищной помощи семья (гражданин) обращается в уполномоченный орган или центр обслуживания населения с заявлением и предоставляет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2) копию правоустанавливающего документа на жилище;</w:t>
      </w:r>
      <w:r>
        <w:br/>
      </w:r>
      <w:r>
        <w:rPr>
          <w:rFonts w:ascii="Times New Roman"/>
          <w:b w:val="false"/>
          <w:i w:val="false"/>
          <w:color w:val="000000"/>
          <w:sz w:val="28"/>
        </w:rPr>
        <w:t>
</w:t>
      </w:r>
      <w:r>
        <w:rPr>
          <w:rFonts w:ascii="Times New Roman"/>
          <w:b w:val="false"/>
          <w:i w:val="false"/>
          <w:color w:val="000000"/>
          <w:sz w:val="28"/>
        </w:rPr>
        <w:t>
      3) копию книги регистрации граждан либо адресную справку, либо справку сельских и/или аульных акимов, подтверждающую регистрацию по постоянному месту жительства заявителя;</w:t>
      </w:r>
      <w:r>
        <w:br/>
      </w:r>
      <w:r>
        <w:rPr>
          <w:rFonts w:ascii="Times New Roman"/>
          <w:b w:val="false"/>
          <w:i w:val="false"/>
          <w:color w:val="000000"/>
          <w:sz w:val="28"/>
        </w:rPr>
        <w:t>
</w:t>
      </w:r>
      <w:r>
        <w:rPr>
          <w:rFonts w:ascii="Times New Roman"/>
          <w:b w:val="false"/>
          <w:i w:val="false"/>
          <w:color w:val="000000"/>
          <w:sz w:val="28"/>
        </w:rPr>
        <w:t>
      4) документы, подтверждающие доходы семьи (гражданина);</w:t>
      </w:r>
      <w:r>
        <w:br/>
      </w:r>
      <w:r>
        <w:rPr>
          <w:rFonts w:ascii="Times New Roman"/>
          <w:b w:val="false"/>
          <w:i w:val="false"/>
          <w:color w:val="000000"/>
          <w:sz w:val="28"/>
        </w:rPr>
        <w:t>
</w:t>
      </w:r>
      <w:r>
        <w:rPr>
          <w:rFonts w:ascii="Times New Roman"/>
          <w:b w:val="false"/>
          <w:i w:val="false"/>
          <w:color w:val="000000"/>
          <w:sz w:val="28"/>
        </w:rPr>
        <w:t>
      5) счета на потребление коммунальных услуг.</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Егиндыкольского районного маслихата Акмолинской области от 29.04.2014 </w:t>
      </w:r>
      <w:r>
        <w:rPr>
          <w:rFonts w:ascii="Times New Roman"/>
          <w:b w:val="false"/>
          <w:i w:val="false"/>
          <w:color w:val="000000"/>
          <w:sz w:val="28"/>
        </w:rPr>
        <w:t>№ 5С26-3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12. Семьи (граждане), имеющие право на компенсацию расходов на содержание жилого дома (жилого здания)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 кроме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настоящих Правил, предоставляют:</w:t>
      </w:r>
      <w:r>
        <w:br/>
      </w:r>
      <w:r>
        <w:rPr>
          <w:rFonts w:ascii="Times New Roman"/>
          <w:b w:val="false"/>
          <w:i w:val="false"/>
          <w:color w:val="000000"/>
          <w:sz w:val="28"/>
        </w:rPr>
        <w:t>
</w:t>
      </w:r>
      <w:r>
        <w:rPr>
          <w:rFonts w:ascii="Times New Roman"/>
          <w:b w:val="false"/>
          <w:i w:val="false"/>
          <w:color w:val="000000"/>
          <w:sz w:val="28"/>
        </w:rPr>
        <w:t>
      копию счета на содержание жилого дома (жилого здания) согласно смете, определяющей размер ежемесячных и целевых взносов на содержание жилого дома (жилого здания);</w:t>
      </w:r>
      <w:r>
        <w:br/>
      </w:r>
      <w:r>
        <w:rPr>
          <w:rFonts w:ascii="Times New Roman"/>
          <w:b w:val="false"/>
          <w:i w:val="false"/>
          <w:color w:val="000000"/>
          <w:sz w:val="28"/>
        </w:rPr>
        <w:t>
</w:t>
      </w:r>
      <w:r>
        <w:rPr>
          <w:rFonts w:ascii="Times New Roman"/>
          <w:b w:val="false"/>
          <w:i w:val="false"/>
          <w:color w:val="000000"/>
          <w:sz w:val="28"/>
        </w:rPr>
        <w:t>
      13. Семьи (граждане), имеющие право на получение компенсации расходов на оплату услуг связи в части увеличения абонентской платы за телефон, подключенный к сети телекоммуникаций, кроме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настоящих Правил, предоставляют:</w:t>
      </w:r>
      <w:r>
        <w:br/>
      </w:r>
      <w:r>
        <w:rPr>
          <w:rFonts w:ascii="Times New Roman"/>
          <w:b w:val="false"/>
          <w:i w:val="false"/>
          <w:color w:val="000000"/>
          <w:sz w:val="28"/>
        </w:rPr>
        <w:t>
</w:t>
      </w:r>
      <w:r>
        <w:rPr>
          <w:rFonts w:ascii="Times New Roman"/>
          <w:b w:val="false"/>
          <w:i w:val="false"/>
          <w:color w:val="000000"/>
          <w:sz w:val="28"/>
        </w:rPr>
        <w:t>
      копию квитанции-счета за услуги телекоммуникаций или копию договора на оказание услуг связи.</w:t>
      </w:r>
      <w:r>
        <w:br/>
      </w:r>
      <w:r>
        <w:rPr>
          <w:rFonts w:ascii="Times New Roman"/>
          <w:b w:val="false"/>
          <w:i w:val="false"/>
          <w:color w:val="000000"/>
          <w:sz w:val="28"/>
        </w:rPr>
        <w:t>
</w:t>
      </w:r>
      <w:r>
        <w:rPr>
          <w:rFonts w:ascii="Times New Roman"/>
          <w:b w:val="false"/>
          <w:i w:val="false"/>
          <w:color w:val="000000"/>
          <w:sz w:val="28"/>
        </w:rPr>
        <w:t>
      14. Семьи (граждане), имеющие право на получение компенсации расходов на оплату арендной платы за пользование жилищем, арендованным местным исполнительным органом в частном жилищном фонде, кроме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настоящих Правил, предоставляют:</w:t>
      </w:r>
      <w:r>
        <w:br/>
      </w:r>
      <w:r>
        <w:rPr>
          <w:rFonts w:ascii="Times New Roman"/>
          <w:b w:val="false"/>
          <w:i w:val="false"/>
          <w:color w:val="000000"/>
          <w:sz w:val="28"/>
        </w:rPr>
        <w:t>
</w:t>
      </w:r>
      <w:r>
        <w:rPr>
          <w:rFonts w:ascii="Times New Roman"/>
          <w:b w:val="false"/>
          <w:i w:val="false"/>
          <w:color w:val="000000"/>
          <w:sz w:val="28"/>
        </w:rPr>
        <w:t>
      копию счета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исключен решением Егиндыкольского районного маслихата Акмолинской области от 29.04.2014 </w:t>
      </w:r>
      <w:r>
        <w:rPr>
          <w:rFonts w:ascii="Times New Roman"/>
          <w:b w:val="false"/>
          <w:i w:val="false"/>
          <w:color w:val="000000"/>
          <w:sz w:val="28"/>
        </w:rPr>
        <w:t>№ 5С26-3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16. В случае возникновения сомнения в достоверности предоставленной информации уполномоченный орган направляет запрос в компетентные органы для получения информации, подтверждающей или опровергающей факт, вызвавший сомнения или направляет документы в участковые комиссии для проведения обследования материального положения заявителя и его семьи.</w:t>
      </w:r>
      <w:r>
        <w:br/>
      </w:r>
      <w:r>
        <w:rPr>
          <w:rFonts w:ascii="Times New Roman"/>
          <w:b w:val="false"/>
          <w:i w:val="false"/>
          <w:color w:val="000000"/>
          <w:sz w:val="28"/>
        </w:rPr>
        <w:t>
</w:t>
      </w:r>
      <w:r>
        <w:rPr>
          <w:rFonts w:ascii="Times New Roman"/>
          <w:b w:val="false"/>
          <w:i w:val="false"/>
          <w:color w:val="000000"/>
          <w:sz w:val="28"/>
        </w:rPr>
        <w:t>
      17. При предоставлении в уполномоченный орган заведомо недостоверных сведений, повлекших за собой назначение и выплату завышенной или незаконной жилищной помощи, собственник (наниматель) жилья возвращает незаконно полученную сумму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000000"/>
          <w:sz w:val="28"/>
        </w:rPr>
        <w:t>
      18. Уполномоченный орган после принятия соответствующего решения, письменно уведомляет заявителя о принятом решении.</w:t>
      </w:r>
      <w:r>
        <w:br/>
      </w:r>
      <w:r>
        <w:rPr>
          <w:rFonts w:ascii="Times New Roman"/>
          <w:b w:val="false"/>
          <w:i w:val="false"/>
          <w:color w:val="000000"/>
          <w:sz w:val="28"/>
        </w:rPr>
        <w:t>
</w:t>
      </w:r>
      <w:r>
        <w:rPr>
          <w:rFonts w:ascii="Times New Roman"/>
          <w:b w:val="false"/>
          <w:i w:val="false"/>
          <w:color w:val="000000"/>
          <w:sz w:val="28"/>
        </w:rPr>
        <w:t>
      19. Уполномоченным органом выносится решение об отказе в назначении жилищной помощи в следующих случаях, если:</w:t>
      </w:r>
      <w:r>
        <w:br/>
      </w:r>
      <w:r>
        <w:rPr>
          <w:rFonts w:ascii="Times New Roman"/>
          <w:b w:val="false"/>
          <w:i w:val="false"/>
          <w:color w:val="000000"/>
          <w:sz w:val="28"/>
        </w:rPr>
        <w:t>
</w:t>
      </w:r>
      <w:r>
        <w:rPr>
          <w:rFonts w:ascii="Times New Roman"/>
          <w:b w:val="false"/>
          <w:i w:val="false"/>
          <w:color w:val="000000"/>
          <w:sz w:val="28"/>
        </w:rPr>
        <w:t>
      1) расходы семьи (гражданина) в месяц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потребления в бюджете семьи не превышают установленную десяти процентную долю совокупного дохода семьи на эти цели;</w:t>
      </w:r>
      <w:r>
        <w:br/>
      </w:r>
      <w:r>
        <w:rPr>
          <w:rFonts w:ascii="Times New Roman"/>
          <w:b w:val="false"/>
          <w:i w:val="false"/>
          <w:color w:val="000000"/>
          <w:sz w:val="28"/>
        </w:rPr>
        <w:t>
</w:t>
      </w:r>
      <w:r>
        <w:rPr>
          <w:rFonts w:ascii="Times New Roman"/>
          <w:b w:val="false"/>
          <w:i w:val="false"/>
          <w:color w:val="000000"/>
          <w:sz w:val="28"/>
        </w:rPr>
        <w:t>
      2) заявителями предоставлены недостоверные сведения.</w:t>
      </w:r>
    </w:p>
    <w:bookmarkEnd w:id="7"/>
    <w:bookmarkStart w:name="z55" w:id="8"/>
    <w:p>
      <w:pPr>
        <w:spacing w:after="0"/>
        <w:ind w:left="0"/>
        <w:jc w:val="left"/>
      </w:pPr>
      <w:r>
        <w:rPr>
          <w:rFonts w:ascii="Times New Roman"/>
          <w:b/>
          <w:i w:val="false"/>
          <w:color w:val="000000"/>
        </w:rPr>
        <w:t xml:space="preserve"> 
3. Исчисление совокупного дохода семьи (гражданина), претендующего на получение жилищной помощи</w:t>
      </w:r>
    </w:p>
    <w:bookmarkEnd w:id="8"/>
    <w:bookmarkStart w:name="z56" w:id="9"/>
    <w:p>
      <w:pPr>
        <w:spacing w:after="0"/>
        <w:ind w:left="0"/>
        <w:jc w:val="both"/>
      </w:pPr>
      <w:r>
        <w:rPr>
          <w:rFonts w:ascii="Times New Roman"/>
          <w:b w:val="false"/>
          <w:i w:val="false"/>
          <w:color w:val="000000"/>
          <w:sz w:val="28"/>
        </w:rPr>
        <w:t>
      20. Совокупный доход семьи (гражданина), претендующей на получение жилищной помощи исчисляется уполномоченным органом на основании и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w:t>
      </w:r>
      <w:r>
        <w:br/>
      </w:r>
      <w:r>
        <w:rPr>
          <w:rFonts w:ascii="Times New Roman"/>
          <w:b w:val="false"/>
          <w:i w:val="false"/>
          <w:color w:val="000000"/>
          <w:sz w:val="28"/>
        </w:rPr>
        <w:t>
</w:t>
      </w:r>
      <w:r>
        <w:rPr>
          <w:rFonts w:ascii="Times New Roman"/>
          <w:b w:val="false"/>
          <w:i w:val="false"/>
          <w:color w:val="000000"/>
          <w:sz w:val="28"/>
        </w:rPr>
        <w:t>
      21. Выплата жилищной помощи малообеспеченным семьям (гражданам) осуществляется уполномоченным органом через банки второго уровня или организации, имеющие лицензии на соответствующие виды банковских операций, путем перечисления суммы назначенной жилищной помощи на лицевые счета получателей услуг по месту жительства.</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