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df4f" w14:textId="e5fd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города Степногорска,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13 декабря 2013 года № а-12/501. Зарегистрировано Департаментом юстиции Акмолинской области 8 января 2014 года № 3937. Утратило силу в связи с истечением срока применения - (письмо акимата города Степногорска Акмолинской области от 10 февраля 2015 года № 03-46ш/379)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Степногорска Акмолинской области от 10.02.2015 № 03-46ш/379).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города Степногорска,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мужчины в возрасте старше пятидесяти лет до достижения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женщины в возрасте старше сорока пяти лет до достижения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длительно неработающие (более трех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организаций среднего и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ранее неработавшие;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больные туберкулезом, прошедшие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снятые с учета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Салыкову Э.Р.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