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4c27" w14:textId="c784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субсидий на удобрения, горюче-смазочные материалы и товарно-материальные ценности для проведения весенне-полевых и уборочных работ, перечень приоритетных сельскохозяйственных культур города Астаны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ноября 2013 года № 102-1874. Зарегистрировано Департаментом юстиции города Астаны 6 декабря 2013 года № 793. Утратило силу постановлением акимата города Астаны от 31 января 2014 года № 06-134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31.01.2014 </w:t>
      </w:r>
      <w:r>
        <w:rPr>
          <w:rFonts w:ascii="Times New Roman"/>
          <w:b w:val="false"/>
          <w:i w:val="false"/>
          <w:color w:val="ff0000"/>
          <w:sz w:val="28"/>
        </w:rPr>
        <w:t>№ 06-134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нормы субсидий на 1 тонну (литр, килограмм) удобрений, реализуемых отечественными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субсидируемых гербицидов и нормы субсидий на 1 килограмм (литр) гербицидов, приобретенных у отечественных производителей,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сельского хозяйства города Астаны» обеспечить государственную регистрацию настоящего постановления в органах юстиции с последующим опубликованием в средствах массовой информации и размещением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2013 года № 102-1874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приоритетных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3152"/>
      </w:tblGrid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(базовые бюджетные нормы субсидии)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культуры 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(один культурооборот)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2013 года № 102-1874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субсидий на удешевление стоимости горюче-смазочных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материалов и других товарно-материальных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ценностей, необходимых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весенне-полевых и уборочных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6618"/>
        <w:gridCol w:w="2616"/>
        <w:gridCol w:w="3885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сельскохозяйственной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(базовая норма субсидий)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(один культурооборот)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2013 года № 102-1874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Виды субсидируемых удобрений и нормы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1 тонну (литр, килограмм) удобрений,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реализуемых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3218"/>
        <w:gridCol w:w="2299"/>
        <w:gridCol w:w="2838"/>
        <w:gridCol w:w="1919"/>
        <w:gridCol w:w="2928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удобрений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одной единицы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 (тенге)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удобрений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вегетационный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10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- 46%)`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вегетационный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2013 года № 102-1874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Виды субсидируемых гербицидов и нормы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1 килограмм (литр) гербицидов,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190"/>
        <w:gridCol w:w="2203"/>
        <w:gridCol w:w="1979"/>
        <w:gridCol w:w="1578"/>
        <w:gridCol w:w="325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 (тенге)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гербицидов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–Д)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вегетационный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