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8b36" w14:textId="e718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 марта 2011 года № 432/58-IV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июля 2013 года № 162/19-V. Зарегистрировано Департаментом юстиции города Астаны 15 августа 2013 года № 786. Утратило силу решением маслихата города Астаны от 9 ноября 2016 года № 69/11-VI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 и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апреля 2011 года за № 671, опубликовано в газетах «Вечерняя Астана», № 47 от 21 апреля 2011 года, «Астана ақшамы», № 45 от 21 апреля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 (далее – Правила),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«специализированная архитектурная организация - юридическое лицо, учрежденное Акиматом, полномочия и задачи которого определяются Уставом и настоящими Правилами, основным видом деятельности которого является подготовка исходно-разрешительных документов на осуществление градостроительной деятельности, разработка схем отводов земельных участков, эскиза генерального плана города Астаны, ситуационной схемы, схем размещения и актов выбора земельных участков, выполнение топографической и исполнительной съемок, разбивка основных осей зданий и сооружений, вынос границ участков в натуре для строительства зданий и сооружений, осуществление мониторинга объектов архитектурной, градостроительной и строительной деятельности, ведение дежурного плана города Астаны, оказание инжиниринговых услуг в сфере архитектурной, градостроительной и строительной деятельности, участие в процессе застройки районов индивидуального жилищного строительства в едином архитектурном стиле;»;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понятиями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«дежурный план города Астаны (дежурный план) - дежурный топографический план, отображающий текущее состояние архитектурной, градостроительной и строительной деятельности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 - распространяемая и размещаемая в любой форме, с помощью любых средств информация,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рекламное поле - специализированное пространство внешней поверхности зданий (строений, сооружений), являющееся частью фасада здания (строения, сооружения), предусмотренное проектом, для размещения рекламно-информационной конструкции, наружной (визуальной) рекламы, вывески и иных объектов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рекламного поля - архитектурно-художественная концепция, предусматривающая комплексное оформление и оборудование внешней поверхности зданий (строений, сооружений) или рекламно-информационной конструкции для размещения наружной (визуальной) рекламы, вывесок и иных объектов рекламы в пределах рекламного поля, согласовываемая органом архитектуры и градостроительства в виде отдельного документа или части общей проектной документации при строительстве, реконструкции объекта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рекламно-информационная конструкция - объект, установленный на земле или на внешних стенах, крышах и иных конструктивных элементах зданий, строений, сооружений или вне их, а также на остановочных пунктах движения городского наземного транспорта и других объектах городской инфраструктуры, установленных на территории города Астаны, в целях распространения рекламы, информирования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вывеска - информация о наименовании и роде деятельности субъекта торговли (выполнения работ и оказания услуг), включая его эмблемы, товарные знаки, бренды, размещаемая на недвижимых объектах в местах реализации товаров, оказания услуг и выполнения работ таким субъектом;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объектов - система наблюдений за состоянием и изменениями объектов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наружная (визуальная) реклама - реклама, размещенная на движимых и недвижимых объектах, а также расположенная в полосе отвода автомобильных дорог общего пользования и на открытом пространстве за пределами помещений в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«42-1. Земельные участки, предоставленные для индивидуального жилищного строительства, подлежат использованию только для целей, связанных с индивидуальным жилищным строительством.»;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46-1 и 46-2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«46-1. Застройка на земельных участках осуществляется в строгом соответствии с утвержденной градостроительной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46-2. В целях формирования актуальной информации о состоянии застройки территории города Астаны ведется дежурный топографический план, обновление и изменение которого осуществляется на постоянной основе. Ведение дежурного плана осуществляется специализированной архитектурной организацией за счет средств местного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«65-1. Подготовка исходно-разрешительных документов по предоставлению земельных участков для проектирования и строительства объектов осуществляется специализированной архитектурной организацией за счет средств местного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природно-климатических, сейсмических и градостроительных условий, а также архитектурному решению, отделке фасадов и внутренних помещений, кровли и чердачных помещений с применением современных строительных и отделочных материалов, систем водоотвода атмосферных осадков с кровель и прилегающих к объекту территорий, озеленения и благоустройства территорий, покрытия проезжих частей улиц и тротуаров, малых архитектурных форм, рекламы и соблюдению концепции рекламного поля, освещения и подсветки в темное время суток и другие положения в соответствии с градостроительными регламентами для города Астаны.»;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«93-1. Проектирование индивидуального жилого дома осуществляется на основании постановления Акимата о разрешении на проектирование.»;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обращение в акимат города Астаны с письменным заявлением о разрешении на проектирование, разрешении на строительство и о предоставлении соответствующего права на земельный участок в порядке, установленном земельным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«155. Право на установку и эксплуатацию временных металлических гаражей по месту жительства имеют только участники Великой Отечественной войны и инвалиды с нарушениями опорно-двигательной системы, имеющие подтверждающую справку (заключение) медико-социальной экспертизы (МСЭ), которые имеют транспортное средство на праве собственности.»;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«§ 4. Архитектурные особенности размещения рекламно-информационных конструкций, наружной (визуальной) рекламы, вывесок и иных объектов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170-1. Размещение наружной (визуальной) рекламы, вывесок и иных объектов рекламы осуществляется в соответствии с требованиями законодательства Республики Казахстан о рекламе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170-2. Размещение рекламно-информационных конструкций, наружной (визуальной) рекламы, вывесок и иных объектов рекламы на внешней поверхности зданий (строений, сооружений) допускается только в пределах рекламного поля здания (строения, сооружения) с соблюдением структурного построения, стилистического единства и с учетом внешней отделки фасадов в полном соответствии с концепцией рекламного поля.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170-3. По новым объектам строительства, концепция рекламного поля разрабатывается на стадии проектирования и разработки эскизного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170-4. При реконструкции здания (строений, сооружений) концепция рекламного поля разрабатывается как часть проектной документации по реконструкции.»;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дополнить приложениями 3-7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города Астаны » (УС)                       В. Лютов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«Управление архитектуры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Астаны » (УА и Г)                          В. Силецкий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162/19-V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застройки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города Астаны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Схема размещения газетных киосков г. Астана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0048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162/19-V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застройки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города Астаны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Схема размещения цветочных павильонов г. Астана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5001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162/19-V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застройки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города Астаны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Схема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рекламно-информационных объектов от 2 до 5 м.кв.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063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162/19-V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застройки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города Астаны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Схема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рекламно-информационных объектов от 6 до 18 м.кв.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714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162/19-V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застройки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города Астаны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Схема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рекламно-информационных объектов от 18 до 72 м.кв.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8491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